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5612" w14:textId="77777777" w:rsidR="00A715E4" w:rsidRDefault="00A715E4" w:rsidP="00A71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b/>
          <w:sz w:val="36"/>
          <w:szCs w:val="36"/>
        </w:rPr>
        <w:t>Giulio Fedele</w:t>
      </w:r>
    </w:p>
    <w:p w14:paraId="66414681" w14:textId="77777777" w:rsidR="00A715E4" w:rsidRDefault="00A715E4" w:rsidP="00A7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AFB12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271A5" w14:textId="2DDF901E" w:rsidR="00203437" w:rsidRDefault="00203437" w:rsidP="00203437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Posizione corrente</w:t>
      </w:r>
    </w:p>
    <w:p w14:paraId="255979FA" w14:textId="77777777" w:rsidR="00203437" w:rsidRPr="00203437" w:rsidRDefault="00203437" w:rsidP="0020343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3ECC11" w14:textId="088BD450" w:rsidR="00203437" w:rsidRDefault="005E0010" w:rsidP="00A715E4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Ricercatore a tempo determinato RTDa in Diritto Internazionale </w:t>
      </w:r>
      <w:r w:rsidR="001547A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IUS/13</w:t>
      </w:r>
      <w:r w:rsidR="001547A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0010">
        <w:rPr>
          <w:rFonts w:ascii="Times New Roman" w:hAnsi="Times New Roman" w:cs="Times New Roman"/>
          <w:bCs/>
          <w:sz w:val="24"/>
          <w:szCs w:val="24"/>
        </w:rPr>
        <w:t>Università degli Studi di Roma “UnitelmaSapienza”</w:t>
      </w:r>
    </w:p>
    <w:p w14:paraId="570CB54A" w14:textId="77777777" w:rsidR="005E0010" w:rsidRDefault="005E0010" w:rsidP="00A715E4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53A64" w14:textId="77777777" w:rsidR="005E0010" w:rsidRDefault="005E0010" w:rsidP="00A715E4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E8581" w14:textId="39D13F28" w:rsidR="00A715E4" w:rsidRPr="00A715E4" w:rsidRDefault="00A715E4" w:rsidP="00A715E4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Educazione</w:t>
      </w:r>
    </w:p>
    <w:p w14:paraId="047486E6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DB00C" w14:textId="0CF07B0A" w:rsidR="00A715E4" w:rsidRDefault="00A715E4" w:rsidP="00A715E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Laurea magistrale</w:t>
      </w:r>
      <w:r w:rsidRPr="00A715E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Università di Roma “La Sapienza”</w:t>
      </w:r>
      <w:r w:rsidRPr="00A715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110 e lode/110</w:t>
      </w:r>
    </w:p>
    <w:p w14:paraId="0567E1A7" w14:textId="4432947D" w:rsidR="00A715E4" w:rsidRPr="00A715E4" w:rsidRDefault="00A715E4" w:rsidP="00A715E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Tesi in diritto internazionale</w:t>
      </w:r>
      <w:r w:rsidRPr="00A715E4">
        <w:rPr>
          <w:rFonts w:ascii="Times New Roman" w:hAnsi="Times New Roman" w:cs="Times New Roman"/>
          <w:bCs/>
          <w:sz w:val="24"/>
          <w:szCs w:val="24"/>
        </w:rPr>
        <w:t>: “</w:t>
      </w:r>
      <w:r>
        <w:rPr>
          <w:rFonts w:ascii="Times New Roman" w:hAnsi="Times New Roman" w:cs="Times New Roman"/>
          <w:bCs/>
          <w:sz w:val="24"/>
          <w:szCs w:val="24"/>
        </w:rPr>
        <w:t>La successione degli Stati nei trattati sui diritti dell’uomo</w:t>
      </w:r>
      <w:r w:rsidRPr="00A715E4">
        <w:rPr>
          <w:rFonts w:ascii="Times New Roman" w:hAnsi="Times New Roman" w:cs="Times New Roman"/>
          <w:bCs/>
          <w:sz w:val="24"/>
          <w:szCs w:val="24"/>
        </w:rPr>
        <w:t>” (</w:t>
      </w:r>
      <w:r>
        <w:rPr>
          <w:rFonts w:ascii="Times New Roman" w:hAnsi="Times New Roman" w:cs="Times New Roman"/>
          <w:bCs/>
          <w:sz w:val="24"/>
          <w:szCs w:val="24"/>
        </w:rPr>
        <w:t>13.12.</w:t>
      </w:r>
      <w:r w:rsidRPr="00A715E4">
        <w:rPr>
          <w:rFonts w:ascii="Times New Roman" w:hAnsi="Times New Roman" w:cs="Times New Roman"/>
          <w:bCs/>
          <w:sz w:val="24"/>
          <w:szCs w:val="24"/>
        </w:rPr>
        <w:t>2018)</w:t>
      </w:r>
    </w:p>
    <w:p w14:paraId="7D486AB4" w14:textId="77777777" w:rsidR="00A715E4" w:rsidRPr="00A715E4" w:rsidRDefault="00A715E4" w:rsidP="00A715E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5BD48E" w14:textId="5F2ECB6C" w:rsidR="00A715E4" w:rsidRDefault="00A715E4" w:rsidP="00A715E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Dottorato in </w:t>
      </w:r>
      <w:r w:rsidRPr="00A715E4">
        <w:rPr>
          <w:rFonts w:ascii="Times New Roman" w:hAnsi="Times New Roman" w:cs="Times New Roman"/>
          <w:b/>
          <w:sz w:val="24"/>
          <w:szCs w:val="24"/>
        </w:rPr>
        <w:t xml:space="preserve">Autonomia Privata, Impresa, Lavoro </w:t>
      </w:r>
      <w:r w:rsidR="00A0332C">
        <w:rPr>
          <w:rFonts w:ascii="Times New Roman" w:hAnsi="Times New Roman" w:cs="Times New Roman"/>
          <w:b/>
          <w:sz w:val="24"/>
          <w:szCs w:val="24"/>
        </w:rPr>
        <w:t>e</w:t>
      </w:r>
      <w:r w:rsidRPr="00A715E4">
        <w:rPr>
          <w:rFonts w:ascii="Times New Roman" w:hAnsi="Times New Roman" w:cs="Times New Roman"/>
          <w:b/>
          <w:sz w:val="24"/>
          <w:szCs w:val="24"/>
        </w:rPr>
        <w:t xml:space="preserve"> Tutela Dei Diritti Nella Prospettiva Europea </w:t>
      </w:r>
      <w:r w:rsidR="00A0332C">
        <w:rPr>
          <w:rFonts w:ascii="Times New Roman" w:hAnsi="Times New Roman" w:cs="Times New Roman"/>
          <w:b/>
          <w:sz w:val="24"/>
          <w:szCs w:val="24"/>
        </w:rPr>
        <w:t>e</w:t>
      </w:r>
      <w:r w:rsidRPr="00A715E4">
        <w:rPr>
          <w:rFonts w:ascii="Times New Roman" w:hAnsi="Times New Roman" w:cs="Times New Roman"/>
          <w:b/>
          <w:sz w:val="24"/>
          <w:szCs w:val="24"/>
        </w:rPr>
        <w:t>d Internazionale</w:t>
      </w:r>
      <w:r>
        <w:rPr>
          <w:rFonts w:ascii="Times New Roman" w:hAnsi="Times New Roman" w:cs="Times New Roman"/>
          <w:b/>
          <w:sz w:val="24"/>
          <w:szCs w:val="24"/>
        </w:rPr>
        <w:t xml:space="preserve"> (curriculum diritto internazionale e dell’Unione Europea)</w:t>
      </w:r>
      <w:r w:rsidRPr="00A715E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XXXV ciclo,</w:t>
      </w:r>
      <w:r w:rsidRPr="00A715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Università di Roma</w:t>
      </w:r>
      <w:r w:rsidRPr="00A715E4">
        <w:rPr>
          <w:rFonts w:ascii="Times New Roman" w:hAnsi="Times New Roman" w:cs="Times New Roman"/>
          <w:bCs/>
          <w:sz w:val="24"/>
          <w:szCs w:val="24"/>
        </w:rPr>
        <w:t xml:space="preserve"> “La Sapienza”. </w:t>
      </w:r>
    </w:p>
    <w:p w14:paraId="5E326D94" w14:textId="75A6B89D" w:rsidR="00A715E4" w:rsidRDefault="00A715E4" w:rsidP="00A715E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Tesi in diritto internazionale</w:t>
      </w:r>
      <w:r w:rsidRPr="00A715E4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L’efficacia orizzontale della Convenzione europea dei diritti dell’uomo</w:t>
      </w:r>
      <w:r w:rsidRPr="00A715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Discussa i</w:t>
      </w:r>
      <w:r w:rsidR="0016319E">
        <w:rPr>
          <w:rFonts w:ascii="Times New Roman" w:hAnsi="Times New Roman" w:cs="Times New Roman"/>
          <w:bCs/>
          <w:sz w:val="24"/>
          <w:szCs w:val="24"/>
        </w:rPr>
        <w:t>n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5E4">
        <w:rPr>
          <w:rFonts w:ascii="Times New Roman" w:hAnsi="Times New Roman" w:cs="Times New Roman"/>
          <w:bCs/>
          <w:sz w:val="24"/>
          <w:szCs w:val="24"/>
        </w:rPr>
        <w:t>24.05.2023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con votazione </w:t>
      </w:r>
      <w:r w:rsidR="00794876">
        <w:rPr>
          <w:rFonts w:ascii="Times New Roman" w:hAnsi="Times New Roman" w:cs="Times New Roman"/>
          <w:bCs/>
          <w:sz w:val="24"/>
          <w:szCs w:val="24"/>
        </w:rPr>
        <w:t>“ottimo”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74B87F3" w14:textId="77777777" w:rsidR="0097416C" w:rsidRDefault="0097416C" w:rsidP="00A715E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15DBE8" w14:textId="68A21118" w:rsidR="0097416C" w:rsidRPr="0097416C" w:rsidRDefault="0097416C" w:rsidP="0097416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6C">
        <w:rPr>
          <w:rFonts w:ascii="Times New Roman" w:hAnsi="Times New Roman" w:cs="Times New Roman"/>
          <w:b/>
          <w:sz w:val="24"/>
          <w:szCs w:val="24"/>
        </w:rPr>
        <w:t>Corsi di specializzazione e summer school</w:t>
      </w:r>
    </w:p>
    <w:p w14:paraId="3F8CB108" w14:textId="77777777" w:rsidR="00A34B65" w:rsidRDefault="00A34B65" w:rsidP="00A715E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07E80" w14:textId="3DCB382C" w:rsidR="00A34B65" w:rsidRDefault="00A34B65" w:rsidP="00A34B6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16C">
        <w:rPr>
          <w:rFonts w:ascii="Times New Roman" w:hAnsi="Times New Roman" w:cs="Times New Roman"/>
          <w:b/>
          <w:sz w:val="24"/>
          <w:szCs w:val="24"/>
        </w:rPr>
        <w:t>Corso di specializzazione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“Tutela europea dei diritti umani”, erogato da Unione forense per la tutela dei diritti umani (XIX edizione)</w:t>
      </w:r>
      <w:r w:rsidR="0097416C">
        <w:rPr>
          <w:rFonts w:ascii="Times New Roman" w:hAnsi="Times New Roman" w:cs="Times New Roman"/>
          <w:bCs/>
          <w:sz w:val="24"/>
          <w:szCs w:val="24"/>
        </w:rPr>
        <w:t xml:space="preserve"> (2018)</w:t>
      </w:r>
    </w:p>
    <w:p w14:paraId="0409C682" w14:textId="77777777" w:rsidR="0097416C" w:rsidRDefault="0097416C" w:rsidP="0097416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EE9DEA" w14:textId="2CA99C6B" w:rsidR="0097416C" w:rsidRPr="0097416C" w:rsidRDefault="0097416C" w:rsidP="0097416C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16C">
        <w:rPr>
          <w:rFonts w:ascii="Times New Roman" w:hAnsi="Times New Roman" w:cs="Times New Roman"/>
          <w:b/>
          <w:bCs/>
          <w:sz w:val="24"/>
          <w:szCs w:val="24"/>
          <w:lang w:val="en-GB"/>
        </w:rPr>
        <w:t>EP-JMN Summer School</w:t>
      </w:r>
      <w:r w:rsidRPr="0097392E">
        <w:rPr>
          <w:rFonts w:ascii="Times New Roman" w:hAnsi="Times New Roman" w:cs="Times New Roman"/>
          <w:sz w:val="24"/>
          <w:szCs w:val="24"/>
          <w:lang w:val="en-GB"/>
        </w:rPr>
        <w:t xml:space="preserve">, Gaetano Morelli Lectures, </w:t>
      </w:r>
      <w:r w:rsidRPr="0097392E">
        <w:rPr>
          <w:rFonts w:ascii="Times New Roman" w:hAnsi="Times New Roman" w:cs="Times New Roman"/>
          <w:i/>
          <w:iCs/>
          <w:sz w:val="24"/>
          <w:szCs w:val="24"/>
          <w:lang w:val="en-GB"/>
        </w:rPr>
        <w:t>“An International Law of the European Union?”</w:t>
      </w:r>
      <w:r>
        <w:rPr>
          <w:rFonts w:ascii="Times New Roman" w:hAnsi="Times New Roman" w:cs="Times New Roman"/>
          <w:sz w:val="24"/>
          <w:szCs w:val="24"/>
          <w:lang w:val="en-GB"/>
        </w:rPr>
        <w:t>, Università di Roma “La Sapienza” (6-8 ottobre 2021)</w:t>
      </w:r>
    </w:p>
    <w:p w14:paraId="0E1046E7" w14:textId="77777777" w:rsidR="0097416C" w:rsidRPr="0097416C" w:rsidRDefault="0097416C" w:rsidP="0097416C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</w:p>
    <w:p w14:paraId="6BA0ACC1" w14:textId="5B9B54D7" w:rsidR="0097416C" w:rsidRPr="0097416C" w:rsidRDefault="0097416C" w:rsidP="0097416C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16C">
        <w:rPr>
          <w:rFonts w:ascii="Times New Roman" w:hAnsi="Times New Roman" w:cs="Times New Roman"/>
          <w:b/>
          <w:sz w:val="24"/>
          <w:szCs w:val="24"/>
        </w:rPr>
        <w:t>EP-JMN Summer School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741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16C">
        <w:rPr>
          <w:rFonts w:ascii="Times New Roman" w:hAnsi="Times New Roman" w:cs="Times New Roman"/>
          <w:bCs/>
          <w:i/>
          <w:iCs/>
          <w:sz w:val="24"/>
          <w:szCs w:val="24"/>
        </w:rPr>
        <w:t>“Rule of Law and Human Rights in Europe and the World in Times of Contestation”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741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Université </w:t>
      </w:r>
      <w:r w:rsidRPr="0097416C">
        <w:rPr>
          <w:rFonts w:ascii="Times New Roman" w:hAnsi="Times New Roman" w:cs="Times New Roman"/>
          <w:bCs/>
          <w:sz w:val="24"/>
          <w:szCs w:val="24"/>
        </w:rPr>
        <w:t>Paris 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416C">
        <w:rPr>
          <w:rFonts w:ascii="Times New Roman" w:hAnsi="Times New Roman" w:cs="Times New Roman"/>
          <w:bCs/>
          <w:sz w:val="24"/>
          <w:szCs w:val="24"/>
        </w:rPr>
        <w:t xml:space="preserve">Panthéon-Sorbonne (6-10 </w:t>
      </w:r>
      <w:r>
        <w:rPr>
          <w:rFonts w:ascii="Times New Roman" w:hAnsi="Times New Roman" w:cs="Times New Roman"/>
          <w:bCs/>
          <w:sz w:val="24"/>
          <w:szCs w:val="24"/>
        </w:rPr>
        <w:t>settembre</w:t>
      </w:r>
      <w:r w:rsidRPr="0097416C">
        <w:rPr>
          <w:rFonts w:ascii="Times New Roman" w:hAnsi="Times New Roman" w:cs="Times New Roman"/>
          <w:bCs/>
          <w:sz w:val="24"/>
          <w:szCs w:val="24"/>
        </w:rPr>
        <w:t xml:space="preserve"> 2022)</w:t>
      </w:r>
    </w:p>
    <w:p w14:paraId="552D0DFF" w14:textId="77777777" w:rsidR="0097416C" w:rsidRPr="0097416C" w:rsidRDefault="0097416C" w:rsidP="0097416C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512BE207" w14:textId="77777777" w:rsidR="0097416C" w:rsidRDefault="0097416C" w:rsidP="0097416C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Summer Course in Public International law, </w:t>
      </w:r>
      <w:r w:rsidRPr="0097416C">
        <w:rPr>
          <w:rFonts w:ascii="Times New Roman" w:hAnsi="Times New Roman" w:cs="Times New Roman"/>
          <w:bCs/>
          <w:sz w:val="24"/>
          <w:szCs w:val="24"/>
        </w:rPr>
        <w:t>Hague Academy of International Law</w:t>
      </w:r>
      <w:r>
        <w:rPr>
          <w:rFonts w:ascii="Times New Roman" w:hAnsi="Times New Roman" w:cs="Times New Roman"/>
          <w:bCs/>
          <w:sz w:val="24"/>
          <w:szCs w:val="24"/>
        </w:rPr>
        <w:t xml:space="preserve"> (10-28 luglio 2023)</w:t>
      </w:r>
      <w:r w:rsidRPr="00A715E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2BC2A1B" w14:textId="47060D66" w:rsidR="0097416C" w:rsidRPr="009D4479" w:rsidRDefault="0097416C" w:rsidP="009D4479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97416C">
        <w:rPr>
          <w:rFonts w:ascii="Times New Roman" w:hAnsi="Times New Roman" w:cs="Times New Roman"/>
          <w:bCs/>
          <w:sz w:val="24"/>
          <w:szCs w:val="24"/>
        </w:rPr>
        <w:t xml:space="preserve">Selezionato per i Directed Studies, diretti dalla prof. Philippa Webb (King’s College London). Partecipazione al Doctoral Network, diretto dal </w:t>
      </w:r>
      <w:r w:rsidR="00CB6DA8">
        <w:rPr>
          <w:rFonts w:ascii="Times New Roman" w:hAnsi="Times New Roman" w:cs="Times New Roman"/>
          <w:bCs/>
          <w:sz w:val="24"/>
          <w:szCs w:val="24"/>
        </w:rPr>
        <w:t>p</w:t>
      </w:r>
      <w:r w:rsidRPr="0097416C">
        <w:rPr>
          <w:rFonts w:ascii="Times New Roman" w:hAnsi="Times New Roman" w:cs="Times New Roman"/>
          <w:bCs/>
          <w:sz w:val="24"/>
          <w:szCs w:val="24"/>
        </w:rPr>
        <w:t>rof. Vaios Koutroulis (Université libre de Bruxelles)</w:t>
      </w:r>
    </w:p>
    <w:p w14:paraId="4FA2C013" w14:textId="77777777" w:rsidR="00A715E4" w:rsidRPr="00A715E4" w:rsidRDefault="00A715E4" w:rsidP="00A715E4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F75AA" w14:textId="4AFD1F9D" w:rsidR="00A715E4" w:rsidRPr="00A715E4" w:rsidRDefault="00A715E4" w:rsidP="00A715E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Esperienze all’estero</w:t>
      </w:r>
    </w:p>
    <w:p w14:paraId="3341CFA7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80BC9" w14:textId="67466BDA" w:rsidR="00A715E4" w:rsidRPr="00A715E4" w:rsidRDefault="00A715E4" w:rsidP="00A715E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5E4">
        <w:rPr>
          <w:rFonts w:ascii="Times New Roman" w:hAnsi="Times New Roman" w:cs="Times New Roman"/>
          <w:b/>
          <w:sz w:val="24"/>
          <w:szCs w:val="24"/>
        </w:rPr>
        <w:t>Erasmus+</w:t>
      </w:r>
      <w:r w:rsidRPr="00A715E4">
        <w:rPr>
          <w:rFonts w:ascii="Times New Roman" w:hAnsi="Times New Roman" w:cs="Times New Roman"/>
          <w:bCs/>
          <w:sz w:val="24"/>
          <w:szCs w:val="24"/>
        </w:rPr>
        <w:t>,</w:t>
      </w:r>
      <w:r w:rsidRPr="00A71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5E4">
        <w:rPr>
          <w:rFonts w:ascii="Times New Roman" w:hAnsi="Times New Roman" w:cs="Times New Roman"/>
          <w:bCs/>
          <w:sz w:val="24"/>
          <w:szCs w:val="24"/>
        </w:rPr>
        <w:t>Universiteit van Amsterdam (</w:t>
      </w:r>
      <w:r>
        <w:rPr>
          <w:rFonts w:ascii="Times New Roman" w:hAnsi="Times New Roman" w:cs="Times New Roman"/>
          <w:bCs/>
          <w:sz w:val="24"/>
          <w:szCs w:val="24"/>
        </w:rPr>
        <w:t>marzo-luglio</w:t>
      </w:r>
      <w:r w:rsidRPr="00A715E4">
        <w:rPr>
          <w:rFonts w:ascii="Times New Roman" w:hAnsi="Times New Roman" w:cs="Times New Roman"/>
          <w:bCs/>
          <w:sz w:val="24"/>
          <w:szCs w:val="24"/>
        </w:rPr>
        <w:t xml:space="preserve"> 2017)</w:t>
      </w:r>
    </w:p>
    <w:p w14:paraId="5B792138" w14:textId="77777777" w:rsidR="00A715E4" w:rsidRPr="00A715E4" w:rsidRDefault="00A715E4" w:rsidP="00A715E4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FC3D48" w14:textId="60E9FC8B" w:rsidR="00A715E4" w:rsidRPr="00A715E4" w:rsidRDefault="0097416C" w:rsidP="00A715E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Ricercatore v</w:t>
      </w:r>
      <w:r w:rsidR="00A715E4" w:rsidRPr="00A715E4">
        <w:rPr>
          <w:rFonts w:ascii="Times New Roman" w:hAnsi="Times New Roman" w:cs="Times New Roman"/>
          <w:b/>
          <w:sz w:val="24"/>
          <w:szCs w:val="24"/>
        </w:rPr>
        <w:t xml:space="preserve">isiting, </w:t>
      </w:r>
      <w:r w:rsidR="00A715E4" w:rsidRPr="00A715E4">
        <w:rPr>
          <w:rFonts w:ascii="Times New Roman" w:hAnsi="Times New Roman" w:cs="Times New Roman"/>
          <w:bCs/>
          <w:sz w:val="24"/>
          <w:szCs w:val="24"/>
        </w:rPr>
        <w:t>IREDIES</w:t>
      </w:r>
      <w:r w:rsidR="00A715E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715E4" w:rsidRPr="00A715E4">
        <w:rPr>
          <w:rFonts w:ascii="Times New Roman" w:hAnsi="Times New Roman" w:cs="Times New Roman"/>
          <w:bCs/>
          <w:sz w:val="24"/>
          <w:szCs w:val="24"/>
        </w:rPr>
        <w:t>Institut de recherche en droit international et européen de la Sorbonne</w:t>
      </w:r>
      <w:r w:rsidR="00A715E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A715E4" w:rsidRPr="00A715E4">
        <w:rPr>
          <w:rFonts w:ascii="Times New Roman" w:hAnsi="Times New Roman" w:cs="Times New Roman"/>
          <w:bCs/>
          <w:sz w:val="24"/>
          <w:szCs w:val="24"/>
        </w:rPr>
        <w:t>Université Paris 1 Panthéon-Sorbonne (</w:t>
      </w:r>
      <w:r w:rsidR="00A715E4">
        <w:rPr>
          <w:rFonts w:ascii="Times New Roman" w:hAnsi="Times New Roman" w:cs="Times New Roman"/>
          <w:bCs/>
          <w:sz w:val="24"/>
          <w:szCs w:val="24"/>
        </w:rPr>
        <w:t>marzo-luglio</w:t>
      </w:r>
      <w:r w:rsidR="00A715E4" w:rsidRPr="00A715E4">
        <w:rPr>
          <w:rFonts w:ascii="Times New Roman" w:hAnsi="Times New Roman" w:cs="Times New Roman"/>
          <w:bCs/>
          <w:sz w:val="24"/>
          <w:szCs w:val="24"/>
        </w:rPr>
        <w:t xml:space="preserve"> 2022)</w:t>
      </w:r>
    </w:p>
    <w:p w14:paraId="77C7C81F" w14:textId="77777777" w:rsidR="00A715E4" w:rsidRPr="00A715E4" w:rsidRDefault="00A715E4" w:rsidP="00A715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6CE145" w14:textId="77777777" w:rsidR="00A715E4" w:rsidRPr="00A715E4" w:rsidRDefault="00A715E4" w:rsidP="00A71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AF745" w14:textId="19E09460" w:rsidR="00A715E4" w:rsidRPr="00A715E4" w:rsidRDefault="00203437" w:rsidP="00A715E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Esperienza lavorativa</w:t>
      </w:r>
    </w:p>
    <w:p w14:paraId="14BCFECA" w14:textId="77777777" w:rsidR="00A715E4" w:rsidRPr="00A715E4" w:rsidRDefault="00A715E4" w:rsidP="00A71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7545D" w14:textId="0A685718" w:rsidR="00A715E4" w:rsidRPr="00A715E4" w:rsidRDefault="009D4479" w:rsidP="00A715E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Tirocinio extracurriculare</w:t>
      </w:r>
      <w:r w:rsidR="00A715E4" w:rsidRPr="00A715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3437">
        <w:rPr>
          <w:rFonts w:ascii="Times New Roman" w:hAnsi="Times New Roman" w:cs="Times New Roman"/>
          <w:bCs/>
          <w:sz w:val="24"/>
          <w:szCs w:val="24"/>
        </w:rPr>
        <w:t>Ministero per gli Affari Esteri e la Cooperazione Internazionale</w:t>
      </w:r>
      <w:r w:rsidR="00A715E4" w:rsidRPr="00A715E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03437">
        <w:rPr>
          <w:rFonts w:ascii="Times New Roman" w:hAnsi="Times New Roman" w:cs="Times New Roman"/>
          <w:bCs/>
          <w:sz w:val="24"/>
          <w:szCs w:val="24"/>
        </w:rPr>
        <w:t>MAECI</w:t>
      </w:r>
      <w:r w:rsidR="00A715E4" w:rsidRPr="00A715E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A34B65" w:rsidRPr="00A34B65">
        <w:rPr>
          <w:rFonts w:ascii="Times New Roman" w:hAnsi="Times New Roman" w:cs="Times New Roman"/>
          <w:bCs/>
          <w:sz w:val="24"/>
          <w:szCs w:val="24"/>
        </w:rPr>
        <w:t>Servizio per gli affari giuridici, del contenzioso diplomatico e dei trattati</w:t>
      </w:r>
      <w:r w:rsidR="00A34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4B65" w:rsidRPr="009D4479">
        <w:rPr>
          <w:rFonts w:ascii="Times New Roman" w:hAnsi="Times New Roman" w:cs="Times New Roman"/>
          <w:bCs/>
          <w:i/>
          <w:iCs/>
          <w:sz w:val="24"/>
          <w:szCs w:val="24"/>
        </w:rPr>
        <w:t>Ufficio I - Accordi e intese internazionali e questioni di diritto internazionale</w:t>
      </w:r>
      <w:r w:rsidR="00A34B65">
        <w:rPr>
          <w:rFonts w:ascii="Times New Roman" w:hAnsi="Times New Roman" w:cs="Times New Roman"/>
          <w:bCs/>
          <w:sz w:val="24"/>
          <w:szCs w:val="24"/>
        </w:rPr>
        <w:t xml:space="preserve"> (maggio – luglio 2018)</w:t>
      </w:r>
    </w:p>
    <w:p w14:paraId="2FBC4A7A" w14:textId="77777777" w:rsidR="00A715E4" w:rsidRPr="00A715E4" w:rsidRDefault="00A715E4" w:rsidP="00A715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8CF4017" w14:textId="7EDFA705" w:rsidR="00A715E4" w:rsidRDefault="00A715E4" w:rsidP="00BF60A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5E4">
        <w:rPr>
          <w:rFonts w:ascii="Times New Roman" w:hAnsi="Times New Roman" w:cs="Times New Roman"/>
          <w:b/>
          <w:sz w:val="24"/>
          <w:szCs w:val="24"/>
        </w:rPr>
        <w:t xml:space="preserve">Managing Editor, </w:t>
      </w:r>
      <w:r w:rsidRPr="00A715E4">
        <w:rPr>
          <w:rFonts w:ascii="Times New Roman" w:hAnsi="Times New Roman" w:cs="Times New Roman"/>
          <w:bCs/>
          <w:sz w:val="24"/>
          <w:szCs w:val="24"/>
        </w:rPr>
        <w:t>European Papers (</w:t>
      </w:r>
      <w:r w:rsidR="009D4479">
        <w:rPr>
          <w:rFonts w:ascii="Times New Roman" w:hAnsi="Times New Roman" w:cs="Times New Roman"/>
          <w:bCs/>
          <w:sz w:val="24"/>
          <w:szCs w:val="24"/>
        </w:rPr>
        <w:t>2020-presente</w:t>
      </w:r>
      <w:r w:rsidRPr="00A715E4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D5F94B" w14:textId="77777777" w:rsidR="00386B39" w:rsidRPr="00386B39" w:rsidRDefault="00386B39" w:rsidP="00386B39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</w:p>
    <w:p w14:paraId="6EDC4F2A" w14:textId="380E8042" w:rsidR="00386B39" w:rsidRDefault="00386B39" w:rsidP="00386B3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437">
        <w:rPr>
          <w:rFonts w:ascii="Times New Roman" w:hAnsi="Times New Roman" w:cs="Times New Roman"/>
          <w:b/>
          <w:sz w:val="24"/>
          <w:szCs w:val="24"/>
        </w:rPr>
        <w:t xml:space="preserve">Assegnista di ricerca in </w:t>
      </w:r>
      <w:r w:rsidR="001547A8">
        <w:rPr>
          <w:rFonts w:ascii="Times New Roman" w:hAnsi="Times New Roman" w:cs="Times New Roman"/>
          <w:b/>
          <w:sz w:val="24"/>
          <w:szCs w:val="24"/>
        </w:rPr>
        <w:t>D</w:t>
      </w:r>
      <w:r w:rsidRPr="00203437">
        <w:rPr>
          <w:rFonts w:ascii="Times New Roman" w:hAnsi="Times New Roman" w:cs="Times New Roman"/>
          <w:b/>
          <w:sz w:val="24"/>
          <w:szCs w:val="24"/>
        </w:rPr>
        <w:t>iritto dell’Unione Europea (IUS/14),</w:t>
      </w:r>
      <w:r w:rsidRPr="00203437">
        <w:rPr>
          <w:rFonts w:ascii="Times New Roman" w:hAnsi="Times New Roman" w:cs="Times New Roman"/>
          <w:bCs/>
          <w:sz w:val="24"/>
          <w:szCs w:val="24"/>
        </w:rPr>
        <w:t xml:space="preserve"> per il progetto: “La Sovranità nei processi di integrazione sovranazionale”,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presso </w:t>
      </w:r>
      <w:r w:rsidRPr="00203437">
        <w:rPr>
          <w:rFonts w:ascii="Times New Roman" w:hAnsi="Times New Roman" w:cs="Times New Roman"/>
          <w:bCs/>
          <w:sz w:val="24"/>
          <w:szCs w:val="24"/>
        </w:rPr>
        <w:t>Università di Roma “La Sapienza” (03.04.2023)</w:t>
      </w:r>
    </w:p>
    <w:p w14:paraId="188A01ED" w14:textId="77777777" w:rsidR="00386B39" w:rsidRPr="00386B39" w:rsidRDefault="00386B39" w:rsidP="00386B39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</w:p>
    <w:p w14:paraId="7DED6D60" w14:textId="281BF87B" w:rsidR="00386B39" w:rsidRPr="00386B39" w:rsidRDefault="00386B39" w:rsidP="00386B3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EEB">
        <w:rPr>
          <w:rFonts w:ascii="Times New Roman" w:hAnsi="Times New Roman" w:cs="Times New Roman"/>
          <w:b/>
          <w:sz w:val="24"/>
          <w:szCs w:val="24"/>
        </w:rPr>
        <w:t>Peer Reviewer</w:t>
      </w:r>
      <w:r>
        <w:rPr>
          <w:rFonts w:ascii="Times New Roman" w:hAnsi="Times New Roman" w:cs="Times New Roman"/>
          <w:bCs/>
          <w:sz w:val="24"/>
          <w:szCs w:val="24"/>
        </w:rPr>
        <w:t xml:space="preserve">: Netherlands Quarterly of Human Rights; </w:t>
      </w:r>
      <w:r w:rsidR="00AA4EEB">
        <w:rPr>
          <w:rFonts w:ascii="Times New Roman" w:hAnsi="Times New Roman" w:cs="Times New Roman"/>
          <w:bCs/>
          <w:sz w:val="24"/>
          <w:szCs w:val="24"/>
        </w:rPr>
        <w:t>C</w:t>
      </w:r>
      <w:r w:rsidR="00AA4EEB" w:rsidRPr="00AA4EEB">
        <w:rPr>
          <w:rFonts w:ascii="Times New Roman" w:hAnsi="Times New Roman" w:cs="Times New Roman"/>
          <w:bCs/>
          <w:sz w:val="24"/>
          <w:szCs w:val="24"/>
        </w:rPr>
        <w:t xml:space="preserve">roatian </w:t>
      </w:r>
      <w:r w:rsidR="00AA4EEB">
        <w:rPr>
          <w:rFonts w:ascii="Times New Roman" w:hAnsi="Times New Roman" w:cs="Times New Roman"/>
          <w:bCs/>
          <w:sz w:val="24"/>
          <w:szCs w:val="24"/>
        </w:rPr>
        <w:t>Y</w:t>
      </w:r>
      <w:r w:rsidR="00AA4EEB" w:rsidRPr="00AA4EEB">
        <w:rPr>
          <w:rFonts w:ascii="Times New Roman" w:hAnsi="Times New Roman" w:cs="Times New Roman"/>
          <w:bCs/>
          <w:sz w:val="24"/>
          <w:szCs w:val="24"/>
        </w:rPr>
        <w:t xml:space="preserve">earbook of </w:t>
      </w:r>
      <w:r w:rsidR="00AA4EEB">
        <w:rPr>
          <w:rFonts w:ascii="Times New Roman" w:hAnsi="Times New Roman" w:cs="Times New Roman"/>
          <w:bCs/>
          <w:sz w:val="24"/>
          <w:szCs w:val="24"/>
        </w:rPr>
        <w:t>E</w:t>
      </w:r>
      <w:r w:rsidR="00AA4EEB" w:rsidRPr="00AA4EEB">
        <w:rPr>
          <w:rFonts w:ascii="Times New Roman" w:hAnsi="Times New Roman" w:cs="Times New Roman"/>
          <w:bCs/>
          <w:sz w:val="24"/>
          <w:szCs w:val="24"/>
        </w:rPr>
        <w:t xml:space="preserve">uropean </w:t>
      </w:r>
      <w:r w:rsidR="00AA4EEB">
        <w:rPr>
          <w:rFonts w:ascii="Times New Roman" w:hAnsi="Times New Roman" w:cs="Times New Roman"/>
          <w:bCs/>
          <w:sz w:val="24"/>
          <w:szCs w:val="24"/>
        </w:rPr>
        <w:t>L</w:t>
      </w:r>
      <w:r w:rsidR="00AA4EEB" w:rsidRPr="00AA4EEB">
        <w:rPr>
          <w:rFonts w:ascii="Times New Roman" w:hAnsi="Times New Roman" w:cs="Times New Roman"/>
          <w:bCs/>
          <w:sz w:val="24"/>
          <w:szCs w:val="24"/>
        </w:rPr>
        <w:t xml:space="preserve">aw and </w:t>
      </w:r>
      <w:r w:rsidR="00AA4EEB">
        <w:rPr>
          <w:rFonts w:ascii="Times New Roman" w:hAnsi="Times New Roman" w:cs="Times New Roman"/>
          <w:bCs/>
          <w:sz w:val="24"/>
          <w:szCs w:val="24"/>
        </w:rPr>
        <w:t>P</w:t>
      </w:r>
      <w:r w:rsidR="00AA4EEB" w:rsidRPr="00AA4EEB">
        <w:rPr>
          <w:rFonts w:ascii="Times New Roman" w:hAnsi="Times New Roman" w:cs="Times New Roman"/>
          <w:bCs/>
          <w:sz w:val="24"/>
          <w:szCs w:val="24"/>
        </w:rPr>
        <w:t>olicy</w:t>
      </w:r>
    </w:p>
    <w:p w14:paraId="4B18D71A" w14:textId="77777777" w:rsidR="00BF60AE" w:rsidRPr="00BF60AE" w:rsidRDefault="00BF60AE" w:rsidP="00BF6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011661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48CC2" w14:textId="6C221EB6" w:rsidR="00A715E4" w:rsidRPr="00A715E4" w:rsidRDefault="00A34B65" w:rsidP="00A715E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Pubblicazioni</w:t>
      </w:r>
    </w:p>
    <w:p w14:paraId="3258E2B1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D6FA7" w14:textId="7ED006A4" w:rsidR="00A715E4" w:rsidRPr="00A715E4" w:rsidRDefault="00A715E4" w:rsidP="00A715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</w:rPr>
        <w:t xml:space="preserve">Sugli effetti della violazione di obblighi procedurali sostanziali: in margine alla sentenza Airbnb, in </w:t>
      </w:r>
      <w:r w:rsidRPr="00A715E4">
        <w:rPr>
          <w:rFonts w:ascii="Times New Roman" w:hAnsi="Times New Roman" w:cs="Times New Roman"/>
          <w:i/>
          <w:iCs/>
          <w:sz w:val="24"/>
          <w:szCs w:val="24"/>
        </w:rPr>
        <w:t xml:space="preserve">European Papers, </w:t>
      </w:r>
      <w:hyperlink r:id="rId5" w:history="1">
        <w:r w:rsidRPr="00A715E4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European Forum</w:t>
        </w:r>
      </w:hyperlink>
      <w:r w:rsidRPr="00A715E4">
        <w:rPr>
          <w:rFonts w:ascii="Times New Roman" w:hAnsi="Times New Roman" w:cs="Times New Roman"/>
          <w:sz w:val="24"/>
          <w:szCs w:val="24"/>
        </w:rPr>
        <w:t xml:space="preserve">, 4 </w:t>
      </w:r>
      <w:r w:rsidR="00A34B65">
        <w:rPr>
          <w:rFonts w:ascii="Times New Roman" w:hAnsi="Times New Roman" w:cs="Times New Roman"/>
          <w:sz w:val="24"/>
          <w:szCs w:val="24"/>
        </w:rPr>
        <w:t>aprile</w:t>
      </w:r>
      <w:r w:rsidRPr="00A715E4">
        <w:rPr>
          <w:rFonts w:ascii="Times New Roman" w:hAnsi="Times New Roman" w:cs="Times New Roman"/>
          <w:sz w:val="24"/>
          <w:szCs w:val="24"/>
        </w:rPr>
        <w:t xml:space="preserve"> 2020, pp. </w:t>
      </w:r>
      <w:r w:rsidR="00DA6FA8">
        <w:rPr>
          <w:rFonts w:ascii="Times New Roman" w:hAnsi="Times New Roman" w:cs="Times New Roman"/>
          <w:sz w:val="24"/>
          <w:szCs w:val="24"/>
        </w:rPr>
        <w:t>433-446</w:t>
      </w:r>
      <w:r w:rsidR="00A34B65">
        <w:rPr>
          <w:rFonts w:ascii="Times New Roman" w:hAnsi="Times New Roman" w:cs="Times New Roman"/>
          <w:sz w:val="24"/>
          <w:szCs w:val="24"/>
        </w:rPr>
        <w:t xml:space="preserve"> (fascia A)</w:t>
      </w:r>
    </w:p>
    <w:p w14:paraId="13B11ADC" w14:textId="77777777" w:rsidR="00A715E4" w:rsidRPr="00A715E4" w:rsidRDefault="00A715E4" w:rsidP="00A715E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01E73" w14:textId="080E7232" w:rsidR="00A715E4" w:rsidRPr="00A715E4" w:rsidRDefault="00A715E4" w:rsidP="00A715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</w:rPr>
        <w:t xml:space="preserve">La protezione giuridica delle coppie omosessuali nell’ambito europeo: sviluppi e prospettive, in </w:t>
      </w:r>
      <w:hyperlink r:id="rId6" w:history="1">
        <w:r w:rsidRPr="00A715E4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Freedom, Security &amp; Justice: European Legal Studies</w:t>
        </w:r>
      </w:hyperlink>
      <w:r w:rsidRPr="00A715E4">
        <w:rPr>
          <w:rFonts w:ascii="Times New Roman" w:hAnsi="Times New Roman" w:cs="Times New Roman"/>
          <w:sz w:val="24"/>
          <w:szCs w:val="24"/>
        </w:rPr>
        <w:t>, 2020, n. 3, pp. 167-194</w:t>
      </w:r>
      <w:r w:rsidR="00A34B65">
        <w:rPr>
          <w:rFonts w:ascii="Times New Roman" w:hAnsi="Times New Roman" w:cs="Times New Roman"/>
          <w:sz w:val="24"/>
          <w:szCs w:val="24"/>
        </w:rPr>
        <w:t xml:space="preserve"> (fascia A)</w:t>
      </w:r>
    </w:p>
    <w:p w14:paraId="5E7CE1EA" w14:textId="77777777" w:rsidR="00A715E4" w:rsidRPr="00A715E4" w:rsidRDefault="00A715E4" w:rsidP="00A715E4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F3BA6D" w14:textId="036352F6" w:rsidR="00A715E4" w:rsidRPr="00A715E4" w:rsidRDefault="00A715E4" w:rsidP="00A715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</w:rPr>
        <w:t xml:space="preserve">Sulla responsabilità internazionale per condotte individuali riconosciute e fatte proprie da uno Stato: in margine alla sentenza della Corte europea dei diritti dell’uomo nel caso Makuchyan e Minasyan c. Azerbaijan e Ungheria, in </w:t>
      </w:r>
      <w:r w:rsidRPr="00A715E4">
        <w:rPr>
          <w:rFonts w:ascii="Times New Roman" w:hAnsi="Times New Roman" w:cs="Times New Roman"/>
          <w:i/>
          <w:iCs/>
          <w:sz w:val="24"/>
          <w:szCs w:val="24"/>
        </w:rPr>
        <w:t>Rivista di Diritto Internazionale</w:t>
      </w:r>
      <w:r w:rsidRPr="00A715E4">
        <w:rPr>
          <w:rFonts w:ascii="Times New Roman" w:hAnsi="Times New Roman" w:cs="Times New Roman"/>
          <w:sz w:val="24"/>
          <w:szCs w:val="24"/>
        </w:rPr>
        <w:t>, 2021, n. 2, pp. 523-528</w:t>
      </w:r>
      <w:r w:rsidR="00A34B65">
        <w:rPr>
          <w:rFonts w:ascii="Times New Roman" w:hAnsi="Times New Roman" w:cs="Times New Roman"/>
          <w:sz w:val="24"/>
          <w:szCs w:val="24"/>
        </w:rPr>
        <w:t xml:space="preserve"> (fascia A)</w:t>
      </w:r>
    </w:p>
    <w:p w14:paraId="5C43E16E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C204A" w14:textId="38B460A0" w:rsidR="00A715E4" w:rsidRPr="00A715E4" w:rsidRDefault="00A715E4" w:rsidP="00A715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</w:rPr>
        <w:t xml:space="preserve">Efficacia orizzontale della Convenzione Europea e previo esaurimento dei rimedi interni: in margine alla decisione di inammissibilità nel caso Lee c. Regno Unito, in </w:t>
      </w:r>
      <w:r w:rsidRPr="00A715E4">
        <w:rPr>
          <w:rFonts w:ascii="Times New Roman" w:hAnsi="Times New Roman" w:cs="Times New Roman"/>
          <w:i/>
          <w:iCs/>
          <w:sz w:val="24"/>
          <w:szCs w:val="24"/>
        </w:rPr>
        <w:t>Rivista di Diritto Internazionale</w:t>
      </w:r>
      <w:r w:rsidRPr="00A715E4">
        <w:rPr>
          <w:rFonts w:ascii="Times New Roman" w:hAnsi="Times New Roman" w:cs="Times New Roman"/>
          <w:sz w:val="24"/>
          <w:szCs w:val="24"/>
        </w:rPr>
        <w:t>, 2022, n. 4, pp. 1135-1139</w:t>
      </w:r>
      <w:r w:rsidR="00A34B65">
        <w:rPr>
          <w:rFonts w:ascii="Times New Roman" w:hAnsi="Times New Roman" w:cs="Times New Roman"/>
          <w:sz w:val="24"/>
          <w:szCs w:val="24"/>
        </w:rPr>
        <w:t xml:space="preserve"> (fascia A)</w:t>
      </w:r>
    </w:p>
    <w:p w14:paraId="3EDF7CDE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61D27" w14:textId="24B2424A" w:rsidR="00A715E4" w:rsidRDefault="00A715E4" w:rsidP="00A715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</w:rPr>
        <w:t xml:space="preserve">Equality and Heteronormativity: Heterosexual Majority and Homosexual Minority in the European Convention of Human Rights, in D. Amoroso, L. Marotti, P. Rossi, A. Spagnolo, G. Zarra (eds), </w:t>
      </w:r>
      <w:hyperlink r:id="rId7" w:history="1">
        <w:r w:rsidRPr="00A715E4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“More equal than others?” Perspectives on the Principle of Equality from International and EU Law”</w:t>
        </w:r>
        <w:r w:rsidRPr="00A715E4">
          <w:rPr>
            <w:rStyle w:val="Collegamentoipertestuale"/>
            <w:rFonts w:ascii="Times New Roman" w:hAnsi="Times New Roman" w:cs="Times New Roman"/>
            <w:sz w:val="24"/>
            <w:szCs w:val="24"/>
          </w:rPr>
          <w:t>,</w:t>
        </w:r>
      </w:hyperlink>
      <w:r w:rsidRPr="00A715E4">
        <w:rPr>
          <w:rFonts w:ascii="Times New Roman" w:hAnsi="Times New Roman" w:cs="Times New Roman"/>
          <w:sz w:val="24"/>
          <w:szCs w:val="24"/>
        </w:rPr>
        <w:t xml:space="preserve"> Asser – Springer, 2023, pp. 155-173</w:t>
      </w:r>
      <w:r w:rsidR="00A34B65">
        <w:rPr>
          <w:rFonts w:ascii="Times New Roman" w:hAnsi="Times New Roman" w:cs="Times New Roman"/>
          <w:sz w:val="24"/>
          <w:szCs w:val="24"/>
        </w:rPr>
        <w:t xml:space="preserve"> (fascia A)</w:t>
      </w:r>
    </w:p>
    <w:p w14:paraId="217C0F5D" w14:textId="77777777" w:rsidR="00A34B65" w:rsidRPr="00A34B65" w:rsidRDefault="00A34B65" w:rsidP="00A34B6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159261A" w14:textId="0B8B4439" w:rsidR="00A715E4" w:rsidRDefault="00A34B65" w:rsidP="00960B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65">
        <w:rPr>
          <w:rFonts w:ascii="Times New Roman" w:hAnsi="Times New Roman" w:cs="Times New Roman"/>
          <w:sz w:val="24"/>
          <w:szCs w:val="24"/>
        </w:rPr>
        <w:t>A Country, but not a State?</w:t>
      </w:r>
      <w:r w:rsidR="00C8755F">
        <w:rPr>
          <w:rFonts w:ascii="Times New Roman" w:hAnsi="Times New Roman" w:cs="Times New Roman"/>
          <w:sz w:val="24"/>
          <w:szCs w:val="24"/>
        </w:rPr>
        <w:t xml:space="preserve"> </w:t>
      </w:r>
      <w:r w:rsidRPr="00A34B65">
        <w:rPr>
          <w:rFonts w:ascii="Times New Roman" w:hAnsi="Times New Roman" w:cs="Times New Roman"/>
          <w:sz w:val="24"/>
          <w:szCs w:val="24"/>
        </w:rPr>
        <w:t>The Apparent Paradox of International Statehood in Case C-632/20 P, Commission v Spain (Kosovo)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 w:rsidRPr="00A34B65">
        <w:rPr>
          <w:rFonts w:ascii="Times New Roman" w:hAnsi="Times New Roman" w:cs="Times New Roman"/>
          <w:i/>
          <w:iCs/>
          <w:sz w:val="24"/>
          <w:szCs w:val="24"/>
        </w:rPr>
        <w:t>European Papers</w:t>
      </w:r>
      <w:r>
        <w:rPr>
          <w:rFonts w:ascii="Times New Roman" w:hAnsi="Times New Roman" w:cs="Times New Roman"/>
          <w:sz w:val="24"/>
          <w:szCs w:val="24"/>
        </w:rPr>
        <w:t>, European Forum, 28 agosto 2023</w:t>
      </w:r>
      <w:r w:rsidRPr="008C6B5D">
        <w:rPr>
          <w:rFonts w:ascii="Times New Roman" w:hAnsi="Times New Roman" w:cs="Times New Roman"/>
          <w:sz w:val="24"/>
          <w:szCs w:val="24"/>
        </w:rPr>
        <w:t>, pp.</w:t>
      </w:r>
      <w:r w:rsidR="008C6B5D">
        <w:rPr>
          <w:rFonts w:ascii="Times New Roman" w:hAnsi="Times New Roman" w:cs="Times New Roman"/>
          <w:sz w:val="24"/>
          <w:szCs w:val="24"/>
        </w:rPr>
        <w:t xml:space="preserve"> 536-547</w:t>
      </w:r>
      <w:r>
        <w:rPr>
          <w:rFonts w:ascii="Times New Roman" w:hAnsi="Times New Roman" w:cs="Times New Roman"/>
          <w:sz w:val="24"/>
          <w:szCs w:val="24"/>
        </w:rPr>
        <w:t xml:space="preserve"> (fascia A)</w:t>
      </w:r>
    </w:p>
    <w:p w14:paraId="433FDE08" w14:textId="77777777" w:rsidR="00960B4E" w:rsidRPr="00960B4E" w:rsidRDefault="00960B4E" w:rsidP="00960B4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43EAB57" w14:textId="77777777" w:rsidR="00960B4E" w:rsidRPr="00960B4E" w:rsidRDefault="00960B4E" w:rsidP="00960B4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7917B" w14:textId="77777777" w:rsidR="00A715E4" w:rsidRPr="00A715E4" w:rsidRDefault="00A715E4" w:rsidP="00A715E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5E4">
        <w:rPr>
          <w:rFonts w:ascii="Times New Roman" w:hAnsi="Times New Roman" w:cs="Times New Roman"/>
          <w:b/>
          <w:sz w:val="24"/>
          <w:szCs w:val="24"/>
        </w:rPr>
        <w:t>Blogposts</w:t>
      </w:r>
    </w:p>
    <w:p w14:paraId="5734F3F3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F8A12" w14:textId="6FB12A57" w:rsidR="00A715E4" w:rsidRPr="00A715E4" w:rsidRDefault="00A715E4" w:rsidP="00A715E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</w:rPr>
        <w:t xml:space="preserve">No Room for Homophobic Hate Speech Under the ECHR: Carl Jóhann Lilliendahl v. Iceland, </w:t>
      </w:r>
      <w:hyperlink r:id="rId8" w:history="1">
        <w:r w:rsidRPr="00A715E4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Strasbourg Observers</w:t>
        </w:r>
      </w:hyperlink>
      <w:r w:rsidRPr="00A715E4">
        <w:rPr>
          <w:rFonts w:ascii="Times New Roman" w:hAnsi="Times New Roman" w:cs="Times New Roman"/>
          <w:sz w:val="24"/>
          <w:szCs w:val="24"/>
        </w:rPr>
        <w:t xml:space="preserve">, 26 </w:t>
      </w:r>
      <w:r w:rsidR="00DB72BB">
        <w:rPr>
          <w:rFonts w:ascii="Times New Roman" w:hAnsi="Times New Roman" w:cs="Times New Roman"/>
          <w:sz w:val="24"/>
          <w:szCs w:val="24"/>
        </w:rPr>
        <w:t>giugno</w:t>
      </w:r>
      <w:r w:rsidRPr="00A715E4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8E09162" w14:textId="77777777" w:rsidR="00A715E4" w:rsidRPr="00A715E4" w:rsidRDefault="00A715E4" w:rsidP="00A715E4">
      <w:pPr>
        <w:pStyle w:val="Paragrafoelenco"/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3622F5" w14:textId="5BE9C43D" w:rsidR="00A715E4" w:rsidRPr="00A715E4" w:rsidRDefault="00A715E4" w:rsidP="00A715E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</w:rPr>
        <w:t xml:space="preserve">The (Gay) Elephant in the Room: Is there a Positive Obligation to Legally Recognise Same-Sex Unions after Fedotova v. Russia?, </w:t>
      </w:r>
      <w:hyperlink r:id="rId9" w:history="1">
        <w:r w:rsidRPr="00A715E4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EJIL:Talk!</w:t>
        </w:r>
      </w:hyperlink>
      <w:r w:rsidRPr="00A715E4">
        <w:rPr>
          <w:rFonts w:ascii="Times New Roman" w:hAnsi="Times New Roman" w:cs="Times New Roman"/>
          <w:sz w:val="24"/>
          <w:szCs w:val="24"/>
        </w:rPr>
        <w:t xml:space="preserve">, 23 </w:t>
      </w:r>
      <w:r w:rsidR="00DB72BB">
        <w:rPr>
          <w:rFonts w:ascii="Times New Roman" w:hAnsi="Times New Roman" w:cs="Times New Roman"/>
          <w:sz w:val="24"/>
          <w:szCs w:val="24"/>
        </w:rPr>
        <w:t>luglio</w:t>
      </w:r>
      <w:r w:rsidRPr="00A715E4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9E8005A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22D05" w14:textId="619C37F8" w:rsidR="00A715E4" w:rsidRPr="00A715E4" w:rsidRDefault="00A715E4" w:rsidP="00A715E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</w:rPr>
        <w:lastRenderedPageBreak/>
        <w:t xml:space="preserve">Milestone or Missed Opportunity? The ECtHR Grand Chamber judgment in Fedotova v. Russia on the Legal Recognition of Same-Sex Couples, </w:t>
      </w:r>
      <w:hyperlink r:id="rId10" w:history="1">
        <w:r w:rsidRPr="00A715E4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EJIL: Talk!</w:t>
        </w:r>
      </w:hyperlink>
      <w:r w:rsidRPr="00A715E4">
        <w:rPr>
          <w:rFonts w:ascii="Times New Roman" w:hAnsi="Times New Roman" w:cs="Times New Roman"/>
          <w:sz w:val="24"/>
          <w:szCs w:val="24"/>
        </w:rPr>
        <w:t xml:space="preserve">, 31 </w:t>
      </w:r>
      <w:r w:rsidR="00DB72BB">
        <w:rPr>
          <w:rFonts w:ascii="Times New Roman" w:hAnsi="Times New Roman" w:cs="Times New Roman"/>
          <w:sz w:val="24"/>
          <w:szCs w:val="24"/>
        </w:rPr>
        <w:t>gennaio</w:t>
      </w:r>
      <w:r w:rsidRPr="00A715E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5661F16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37C03" w14:textId="0A88E2B0" w:rsidR="00A715E4" w:rsidRPr="00A715E4" w:rsidRDefault="00A715E4" w:rsidP="00A715E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</w:rPr>
        <w:t xml:space="preserve">More protection than recognition for same-sex couples in Buhuceanu and Others v Romania, </w:t>
      </w:r>
      <w:hyperlink r:id="rId11" w:history="1">
        <w:r w:rsidRPr="00A715E4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Strasbourg Observers</w:t>
        </w:r>
      </w:hyperlink>
      <w:r w:rsidRPr="00A715E4">
        <w:rPr>
          <w:rStyle w:val="Collegamentoipertestuale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715E4">
        <w:rPr>
          <w:rFonts w:ascii="Times New Roman" w:hAnsi="Times New Roman" w:cs="Times New Roman"/>
          <w:sz w:val="24"/>
          <w:szCs w:val="24"/>
        </w:rPr>
        <w:t xml:space="preserve">30 </w:t>
      </w:r>
      <w:r w:rsidR="00DB72BB">
        <w:rPr>
          <w:rFonts w:ascii="Times New Roman" w:hAnsi="Times New Roman" w:cs="Times New Roman"/>
          <w:sz w:val="24"/>
          <w:szCs w:val="24"/>
        </w:rPr>
        <w:t>maggio</w:t>
      </w:r>
      <w:r w:rsidRPr="00A715E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B796406" w14:textId="77777777" w:rsidR="00A715E4" w:rsidRPr="00A715E4" w:rsidRDefault="00A715E4" w:rsidP="00A715E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EE0FE" w14:textId="126E5080" w:rsidR="00A715E4" w:rsidRPr="00A715E4" w:rsidRDefault="00A715E4" w:rsidP="00A715E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</w:rPr>
        <w:t xml:space="preserve">Strasbourg’s Coming Out, </w:t>
      </w:r>
      <w:hyperlink r:id="rId12" w:history="1">
        <w:r w:rsidRPr="00A715E4">
          <w:rPr>
            <w:rStyle w:val="Collegamentoipertestuale"/>
            <w:rFonts w:ascii="Times New Roman" w:hAnsi="Times New Roman" w:cs="Times New Roman"/>
            <w:sz w:val="24"/>
            <w:szCs w:val="24"/>
          </w:rPr>
          <w:t>Verfassungsblog</w:t>
        </w:r>
      </w:hyperlink>
      <w:r w:rsidRPr="00A715E4">
        <w:rPr>
          <w:rFonts w:ascii="Times New Roman" w:hAnsi="Times New Roman" w:cs="Times New Roman"/>
          <w:sz w:val="24"/>
          <w:szCs w:val="24"/>
        </w:rPr>
        <w:t xml:space="preserve">, 5 </w:t>
      </w:r>
      <w:r w:rsidR="00C26A6F">
        <w:rPr>
          <w:rFonts w:ascii="Times New Roman" w:hAnsi="Times New Roman" w:cs="Times New Roman"/>
          <w:sz w:val="24"/>
          <w:szCs w:val="24"/>
        </w:rPr>
        <w:t>giugno</w:t>
      </w:r>
      <w:r w:rsidRPr="00A715E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2F0A4D8F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E4642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A2D9E" w14:textId="506F32F6" w:rsidR="00A715E4" w:rsidRPr="00A715E4" w:rsidRDefault="009D4479" w:rsidP="00A715E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Conferenze e seminari</w:t>
      </w:r>
    </w:p>
    <w:p w14:paraId="54E4BF7E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32E58" w14:textId="21EF74C7" w:rsidR="00A715E4" w:rsidRPr="00A715E4" w:rsidRDefault="009D4479" w:rsidP="00A715E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Università di Napoli</w:t>
      </w:r>
      <w:r w:rsidR="00A715E4" w:rsidRPr="00A715E4">
        <w:rPr>
          <w:rFonts w:ascii="Times New Roman" w:hAnsi="Times New Roman" w:cs="Times New Roman"/>
          <w:sz w:val="24"/>
          <w:szCs w:val="24"/>
        </w:rPr>
        <w:t xml:space="preserve"> “Federico II” – Incontro tra giovani cultori delle materie internazionalistiche (XVII ed.), </w:t>
      </w:r>
      <w:r w:rsidR="00A715E4" w:rsidRPr="00A715E4">
        <w:rPr>
          <w:rFonts w:ascii="Times New Roman" w:hAnsi="Times New Roman" w:cs="Times New Roman"/>
          <w:i/>
          <w:iCs/>
          <w:sz w:val="24"/>
          <w:szCs w:val="24"/>
        </w:rPr>
        <w:t>“«More equal than others»? Il principio di uguaglianza nel diritto internazionale ed europeo”</w:t>
      </w:r>
      <w:r w:rsidR="00A715E4" w:rsidRPr="00A715E4">
        <w:rPr>
          <w:rFonts w:ascii="Times New Roman" w:hAnsi="Times New Roman" w:cs="Times New Roman"/>
          <w:sz w:val="24"/>
          <w:szCs w:val="24"/>
        </w:rPr>
        <w:t xml:space="preserve"> –– </w:t>
      </w:r>
      <w:r w:rsidR="00A715E4" w:rsidRPr="00A715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4B65">
        <w:rPr>
          <w:rFonts w:ascii="Times New Roman" w:hAnsi="Times New Roman" w:cs="Times New Roman"/>
          <w:sz w:val="24"/>
          <w:szCs w:val="24"/>
        </w:rPr>
        <w:t>con un intervento dal titolo</w:t>
      </w:r>
      <w:r w:rsidR="00A715E4" w:rsidRPr="00A715E4">
        <w:rPr>
          <w:rFonts w:ascii="Times New Roman" w:hAnsi="Times New Roman" w:cs="Times New Roman"/>
          <w:sz w:val="24"/>
          <w:szCs w:val="24"/>
        </w:rPr>
        <w:t xml:space="preserve"> “Disuguali fino a prova contraria: maggioranza eterosessuale e minoranza omosessuale nella Convenzione europea dei diritti dell’uomo” (13 </w:t>
      </w:r>
      <w:r w:rsidR="00A34B65">
        <w:rPr>
          <w:rFonts w:ascii="Times New Roman" w:hAnsi="Times New Roman" w:cs="Times New Roman"/>
          <w:sz w:val="24"/>
          <w:szCs w:val="24"/>
        </w:rPr>
        <w:t>novembre</w:t>
      </w:r>
      <w:r w:rsidR="00A715E4" w:rsidRPr="00A715E4">
        <w:rPr>
          <w:rFonts w:ascii="Times New Roman" w:hAnsi="Times New Roman" w:cs="Times New Roman"/>
          <w:sz w:val="24"/>
          <w:szCs w:val="24"/>
        </w:rPr>
        <w:t xml:space="preserve"> 2020)</w:t>
      </w:r>
    </w:p>
    <w:p w14:paraId="3765E38D" w14:textId="77777777" w:rsidR="00A715E4" w:rsidRPr="00A715E4" w:rsidRDefault="00A715E4" w:rsidP="00A715E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75C2E" w14:textId="35DDF568" w:rsidR="00A715E4" w:rsidRPr="00A715E4" w:rsidRDefault="00A715E4" w:rsidP="00A715E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</w:rPr>
        <w:t>Geneva Academy of International and Humanitarian Law, Human Rights Week, Academic Colloquium:</w:t>
      </w:r>
      <w:r w:rsidRPr="00A715E4">
        <w:rPr>
          <w:rFonts w:ascii="Times New Roman" w:hAnsi="Times New Roman" w:cs="Times New Roman"/>
          <w:i/>
          <w:iCs/>
          <w:sz w:val="24"/>
          <w:szCs w:val="24"/>
        </w:rPr>
        <w:t>“Discrimination and Inequalities”</w:t>
      </w:r>
      <w:r w:rsidRPr="00A715E4">
        <w:rPr>
          <w:rFonts w:ascii="Times New Roman" w:hAnsi="Times New Roman" w:cs="Times New Roman"/>
          <w:sz w:val="24"/>
          <w:szCs w:val="24"/>
        </w:rPr>
        <w:t xml:space="preserve"> –– </w:t>
      </w:r>
      <w:r w:rsidR="00A34B65">
        <w:rPr>
          <w:rFonts w:ascii="Times New Roman" w:hAnsi="Times New Roman" w:cs="Times New Roman"/>
          <w:sz w:val="24"/>
          <w:szCs w:val="24"/>
        </w:rPr>
        <w:t>con un intervento dal titolo</w:t>
      </w:r>
      <w:r w:rsidRPr="00A715E4">
        <w:rPr>
          <w:rFonts w:ascii="Times New Roman" w:hAnsi="Times New Roman" w:cs="Times New Roman"/>
          <w:sz w:val="24"/>
          <w:szCs w:val="24"/>
        </w:rPr>
        <w:t xml:space="preserve"> “Gays’ Anatomy: Dissecting Discrimination against LGBTIQ in the European Convention of Human Rights” (25-26 </w:t>
      </w:r>
      <w:r w:rsidR="00A34B65">
        <w:rPr>
          <w:rFonts w:ascii="Times New Roman" w:hAnsi="Times New Roman" w:cs="Times New Roman"/>
          <w:sz w:val="24"/>
          <w:szCs w:val="24"/>
        </w:rPr>
        <w:t>novembre</w:t>
      </w:r>
      <w:r w:rsidRPr="00A715E4">
        <w:rPr>
          <w:rFonts w:ascii="Times New Roman" w:hAnsi="Times New Roman" w:cs="Times New Roman"/>
          <w:sz w:val="24"/>
          <w:szCs w:val="24"/>
        </w:rPr>
        <w:t xml:space="preserve"> 2021)</w:t>
      </w:r>
    </w:p>
    <w:p w14:paraId="12F84740" w14:textId="77777777" w:rsidR="00A715E4" w:rsidRPr="00A715E4" w:rsidRDefault="00A715E4" w:rsidP="00A7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EE6D8" w14:textId="6D79635F" w:rsidR="00DB72BB" w:rsidRDefault="00A715E4" w:rsidP="00960B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E4">
        <w:rPr>
          <w:rFonts w:ascii="Times New Roman" w:hAnsi="Times New Roman" w:cs="Times New Roman"/>
          <w:sz w:val="24"/>
          <w:szCs w:val="24"/>
        </w:rPr>
        <w:t xml:space="preserve">University of Cambridge, European Human Rights Law Conference, </w:t>
      </w:r>
      <w:r w:rsidRPr="00A715E4">
        <w:rPr>
          <w:rFonts w:ascii="Times New Roman" w:hAnsi="Times New Roman" w:cs="Times New Roman"/>
          <w:i/>
          <w:iCs/>
          <w:sz w:val="24"/>
          <w:szCs w:val="24"/>
        </w:rPr>
        <w:t>Human Rights Law: Prospects, Possibilities, Fears and Limitations</w:t>
      </w:r>
      <w:r w:rsidRPr="00A715E4">
        <w:rPr>
          <w:rFonts w:ascii="Times New Roman" w:hAnsi="Times New Roman" w:cs="Times New Roman"/>
          <w:sz w:val="24"/>
          <w:szCs w:val="24"/>
        </w:rPr>
        <w:t xml:space="preserve">, –– </w:t>
      </w:r>
      <w:r w:rsidR="00A34B65">
        <w:rPr>
          <w:rFonts w:ascii="Times New Roman" w:hAnsi="Times New Roman" w:cs="Times New Roman"/>
          <w:sz w:val="24"/>
          <w:szCs w:val="24"/>
        </w:rPr>
        <w:t>con un intervento dal titolo</w:t>
      </w:r>
      <w:r w:rsidRPr="00A715E4">
        <w:rPr>
          <w:rFonts w:ascii="Times New Roman" w:hAnsi="Times New Roman" w:cs="Times New Roman"/>
          <w:sz w:val="24"/>
          <w:szCs w:val="24"/>
        </w:rPr>
        <w:t xml:space="preserve"> “Between Apology and Utopia: the Interpretation of the European Convention on Human Rights</w:t>
      </w:r>
      <w:r w:rsidR="009D4479">
        <w:rPr>
          <w:rFonts w:ascii="Times New Roman" w:hAnsi="Times New Roman" w:cs="Times New Roman"/>
          <w:sz w:val="24"/>
          <w:szCs w:val="24"/>
        </w:rPr>
        <w:t xml:space="preserve"> between Consensus and Autonomy</w:t>
      </w:r>
      <w:r w:rsidRPr="00A715E4">
        <w:rPr>
          <w:rFonts w:ascii="Times New Roman" w:hAnsi="Times New Roman" w:cs="Times New Roman"/>
          <w:sz w:val="24"/>
          <w:szCs w:val="24"/>
        </w:rPr>
        <w:t xml:space="preserve">” (28-29 </w:t>
      </w:r>
      <w:r w:rsidR="00A34B65">
        <w:rPr>
          <w:rFonts w:ascii="Times New Roman" w:hAnsi="Times New Roman" w:cs="Times New Roman"/>
          <w:sz w:val="24"/>
          <w:szCs w:val="24"/>
        </w:rPr>
        <w:t>settembre</w:t>
      </w:r>
      <w:r w:rsidRPr="00A715E4">
        <w:rPr>
          <w:rFonts w:ascii="Times New Roman" w:hAnsi="Times New Roman" w:cs="Times New Roman"/>
          <w:sz w:val="24"/>
          <w:szCs w:val="24"/>
        </w:rPr>
        <w:t xml:space="preserve"> 2023)</w:t>
      </w:r>
    </w:p>
    <w:p w14:paraId="19D4A668" w14:textId="77777777" w:rsidR="00960B4E" w:rsidRPr="00960B4E" w:rsidRDefault="00960B4E" w:rsidP="00960B4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CE7F5FC" w14:textId="77777777" w:rsidR="00960B4E" w:rsidRPr="00960B4E" w:rsidRDefault="00960B4E" w:rsidP="00960B4E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61FCE" w14:textId="499DDC1D" w:rsidR="00DB72BB" w:rsidRPr="00887D2C" w:rsidRDefault="00887D2C" w:rsidP="00DB72B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D2C">
        <w:rPr>
          <w:rFonts w:ascii="Times New Roman" w:hAnsi="Times New Roman" w:cs="Times New Roman"/>
          <w:b/>
          <w:bCs/>
          <w:sz w:val="24"/>
          <w:szCs w:val="24"/>
        </w:rPr>
        <w:t>Progetti di ricerca</w:t>
      </w:r>
    </w:p>
    <w:p w14:paraId="46FDD31D" w14:textId="77777777" w:rsidR="00887D2C" w:rsidRPr="00DB72BB" w:rsidRDefault="00887D2C" w:rsidP="00DB7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64D8F" w14:textId="6150A3EA" w:rsidR="00887D2C" w:rsidRDefault="00887D2C" w:rsidP="00422CCD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2CCD">
        <w:rPr>
          <w:rFonts w:ascii="Times New Roman" w:hAnsi="Times New Roman" w:cs="Times New Roman"/>
          <w:b/>
          <w:bCs/>
          <w:sz w:val="24"/>
          <w:szCs w:val="24"/>
        </w:rPr>
        <w:t>2022 –</w:t>
      </w:r>
      <w:r w:rsidRPr="00422CCD">
        <w:rPr>
          <w:rFonts w:ascii="Times New Roman" w:hAnsi="Times New Roman" w:cs="Times New Roman"/>
          <w:sz w:val="24"/>
          <w:szCs w:val="24"/>
        </w:rPr>
        <w:t xml:space="preserve"> Progetto di ricerca per la mobilità individuale di studenti di dottorato, dal titolo </w:t>
      </w:r>
      <w:r w:rsidRPr="00422CCD">
        <w:rPr>
          <w:rFonts w:ascii="Times New Roman" w:hAnsi="Times New Roman" w:cs="Times New Roman"/>
          <w:i/>
          <w:iCs/>
          <w:sz w:val="24"/>
          <w:szCs w:val="24"/>
        </w:rPr>
        <w:t>“Drittwirkung of the European Convention on Human Rights in the French legal order</w:t>
      </w:r>
      <w:r w:rsidRPr="00422CCD">
        <w:rPr>
          <w:rFonts w:ascii="Times New Roman" w:hAnsi="Times New Roman" w:cs="Times New Roman"/>
          <w:sz w:val="24"/>
          <w:szCs w:val="24"/>
        </w:rPr>
        <w:t>”</w:t>
      </w:r>
      <w:r w:rsidR="00063961" w:rsidRPr="00422CCD">
        <w:rPr>
          <w:rFonts w:ascii="Times New Roman" w:hAnsi="Times New Roman" w:cs="Times New Roman"/>
          <w:sz w:val="24"/>
          <w:szCs w:val="24"/>
        </w:rPr>
        <w:t>, finanziato da Università di Roma “La Sapienza”,</w:t>
      </w:r>
      <w:r w:rsidRPr="00422CCD">
        <w:rPr>
          <w:rFonts w:ascii="Times New Roman" w:hAnsi="Times New Roman" w:cs="Times New Roman"/>
          <w:sz w:val="24"/>
          <w:szCs w:val="24"/>
        </w:rPr>
        <w:t xml:space="preserve"> da svolgersi presso </w:t>
      </w:r>
      <w:r w:rsidRPr="00422CCD">
        <w:rPr>
          <w:rFonts w:ascii="Times New Roman" w:hAnsi="Times New Roman" w:cs="Times New Roman"/>
          <w:i/>
          <w:iCs/>
          <w:sz w:val="24"/>
          <w:szCs w:val="24"/>
        </w:rPr>
        <w:t xml:space="preserve">l’Institut de Recherches et d’Etudes sur le Droit International et européen de la Sorbonne </w:t>
      </w:r>
      <w:r w:rsidRPr="00422CCD">
        <w:rPr>
          <w:rFonts w:ascii="Times New Roman" w:hAnsi="Times New Roman" w:cs="Times New Roman"/>
          <w:sz w:val="24"/>
          <w:szCs w:val="24"/>
        </w:rPr>
        <w:t>nel periodo intercorrente dal 01/03/2022 al 31/07/2022.</w:t>
      </w:r>
    </w:p>
    <w:p w14:paraId="37DDE116" w14:textId="77777777" w:rsidR="00BD22A4" w:rsidRPr="00422CCD" w:rsidRDefault="00BD22A4" w:rsidP="00BD22A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8CAF3C7" w14:textId="01F9181F" w:rsidR="00960B4E" w:rsidRPr="00422CCD" w:rsidRDefault="00887D2C" w:rsidP="00422CCD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2CCD">
        <w:rPr>
          <w:rFonts w:ascii="Times New Roman" w:hAnsi="Times New Roman" w:cs="Times New Roman"/>
          <w:b/>
          <w:bCs/>
          <w:sz w:val="24"/>
          <w:szCs w:val="24"/>
        </w:rPr>
        <w:t>2021 –</w:t>
      </w:r>
      <w:r w:rsidRPr="00422CCD">
        <w:rPr>
          <w:rFonts w:ascii="Times New Roman" w:hAnsi="Times New Roman" w:cs="Times New Roman"/>
          <w:sz w:val="24"/>
          <w:szCs w:val="24"/>
        </w:rPr>
        <w:t xml:space="preserve"> Progetto di ricerca “Avvio alla Ricerca – Tipo 1”, finanziato </w:t>
      </w:r>
      <w:r w:rsidR="00063961" w:rsidRPr="00422CCD">
        <w:rPr>
          <w:rFonts w:ascii="Times New Roman" w:hAnsi="Times New Roman" w:cs="Times New Roman"/>
          <w:sz w:val="24"/>
          <w:szCs w:val="24"/>
        </w:rPr>
        <w:t>Università</w:t>
      </w:r>
      <w:r w:rsidRPr="00422CCD">
        <w:rPr>
          <w:rFonts w:ascii="Times New Roman" w:hAnsi="Times New Roman" w:cs="Times New Roman"/>
          <w:sz w:val="24"/>
          <w:szCs w:val="24"/>
        </w:rPr>
        <w:t xml:space="preserve"> di Roma</w:t>
      </w:r>
      <w:r w:rsidR="00063961" w:rsidRPr="00422CCD">
        <w:rPr>
          <w:rFonts w:ascii="Times New Roman" w:hAnsi="Times New Roman" w:cs="Times New Roman"/>
          <w:sz w:val="24"/>
          <w:szCs w:val="24"/>
        </w:rPr>
        <w:t xml:space="preserve"> “La Sapienza”,</w:t>
      </w:r>
      <w:r w:rsidRPr="00422CCD">
        <w:rPr>
          <w:rFonts w:ascii="Times New Roman" w:hAnsi="Times New Roman" w:cs="Times New Roman"/>
          <w:sz w:val="24"/>
          <w:szCs w:val="24"/>
        </w:rPr>
        <w:t xml:space="preserve"> dal titolo “</w:t>
      </w:r>
      <w:r w:rsidRPr="00422CCD">
        <w:rPr>
          <w:rFonts w:ascii="Times New Roman" w:hAnsi="Times New Roman" w:cs="Times New Roman"/>
          <w:i/>
          <w:iCs/>
          <w:sz w:val="24"/>
          <w:szCs w:val="24"/>
        </w:rPr>
        <w:t>Rapporti di eguaglianza tra maggioranza eterosessuale e minoranze sessuali nel sistema della Convenzione europea dei diritti dell'uomo: sviluppi e prospettive</w:t>
      </w:r>
      <w:r w:rsidRPr="00422CCD">
        <w:rPr>
          <w:rFonts w:ascii="Times New Roman" w:hAnsi="Times New Roman" w:cs="Times New Roman"/>
          <w:sz w:val="24"/>
          <w:szCs w:val="24"/>
        </w:rPr>
        <w:t>”</w:t>
      </w:r>
      <w:r w:rsidR="00493A4D" w:rsidRPr="00422CCD">
        <w:rPr>
          <w:rFonts w:ascii="Times New Roman" w:hAnsi="Times New Roman" w:cs="Times New Roman"/>
          <w:sz w:val="24"/>
          <w:szCs w:val="24"/>
        </w:rPr>
        <w:t>, in qualità di proponente.</w:t>
      </w:r>
    </w:p>
    <w:p w14:paraId="6DA37AB4" w14:textId="77777777" w:rsidR="00A715E4" w:rsidRPr="00A715E4" w:rsidRDefault="00A715E4" w:rsidP="00A715E4">
      <w:pPr>
        <w:spacing w:after="0" w:line="240" w:lineRule="auto"/>
        <w:jc w:val="both"/>
      </w:pPr>
    </w:p>
    <w:p w14:paraId="4BDD73AB" w14:textId="77777777" w:rsidR="008C7683" w:rsidRPr="00A715E4" w:rsidRDefault="008C7683"/>
    <w:sectPr w:rsidR="008C7683" w:rsidRPr="00A71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7B0"/>
    <w:multiLevelType w:val="hybridMultilevel"/>
    <w:tmpl w:val="51B64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465"/>
    <w:multiLevelType w:val="hybridMultilevel"/>
    <w:tmpl w:val="E758E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C10FC"/>
    <w:multiLevelType w:val="hybridMultilevel"/>
    <w:tmpl w:val="89A27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ACC"/>
    <w:multiLevelType w:val="hybridMultilevel"/>
    <w:tmpl w:val="C75E1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A1BBE"/>
    <w:multiLevelType w:val="hybridMultilevel"/>
    <w:tmpl w:val="0C9E5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70C3"/>
    <w:multiLevelType w:val="hybridMultilevel"/>
    <w:tmpl w:val="75D01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F5C90"/>
    <w:multiLevelType w:val="hybridMultilevel"/>
    <w:tmpl w:val="A53C8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29487">
    <w:abstractNumId w:val="2"/>
  </w:num>
  <w:num w:numId="2" w16cid:durableId="909193780">
    <w:abstractNumId w:val="6"/>
  </w:num>
  <w:num w:numId="3" w16cid:durableId="682366885">
    <w:abstractNumId w:val="5"/>
  </w:num>
  <w:num w:numId="4" w16cid:durableId="1536844910">
    <w:abstractNumId w:val="0"/>
  </w:num>
  <w:num w:numId="5" w16cid:durableId="1389111447">
    <w:abstractNumId w:val="4"/>
  </w:num>
  <w:num w:numId="6" w16cid:durableId="252976468">
    <w:abstractNumId w:val="3"/>
  </w:num>
  <w:num w:numId="7" w16cid:durableId="16876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E4"/>
    <w:rsid w:val="00063961"/>
    <w:rsid w:val="001547A8"/>
    <w:rsid w:val="0016319E"/>
    <w:rsid w:val="001F3C15"/>
    <w:rsid w:val="00203437"/>
    <w:rsid w:val="00386B39"/>
    <w:rsid w:val="00422CCD"/>
    <w:rsid w:val="00493A4D"/>
    <w:rsid w:val="004D4076"/>
    <w:rsid w:val="005904BD"/>
    <w:rsid w:val="005E0010"/>
    <w:rsid w:val="00794876"/>
    <w:rsid w:val="00840873"/>
    <w:rsid w:val="00887D2C"/>
    <w:rsid w:val="008C6B5D"/>
    <w:rsid w:val="008C7683"/>
    <w:rsid w:val="008D4AC8"/>
    <w:rsid w:val="00960B4E"/>
    <w:rsid w:val="0097416C"/>
    <w:rsid w:val="009D4479"/>
    <w:rsid w:val="00A0332C"/>
    <w:rsid w:val="00A34B65"/>
    <w:rsid w:val="00A715E4"/>
    <w:rsid w:val="00AA4EEB"/>
    <w:rsid w:val="00BD22A4"/>
    <w:rsid w:val="00BF60AE"/>
    <w:rsid w:val="00C26A6F"/>
    <w:rsid w:val="00C564C4"/>
    <w:rsid w:val="00C8755F"/>
    <w:rsid w:val="00CB6DA8"/>
    <w:rsid w:val="00DA6FA8"/>
    <w:rsid w:val="00DB72BB"/>
    <w:rsid w:val="00E03F4E"/>
    <w:rsid w:val="00E2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918"/>
  <w15:chartTrackingRefBased/>
  <w15:docId w15:val="{F2A20C6E-961F-43CF-8756-C6B6F5F8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5E4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5E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sbourgobservers.com/2020/06/26/no-room-for-homophobic-hate-speech-under-the-ehcr-carl-johann-lilliendahl-v-icelan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chapter/10.1007/978-94-6265-539-3_8" TargetMode="External"/><Relationship Id="rId12" Type="http://schemas.openxmlformats.org/officeDocument/2006/relationships/hyperlink" Target="https://verfassungsblog.de/strasbourgs-coming-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jeurostudies.eu/files/FSJ.2020.III.7FEDELE.pdf" TargetMode="External"/><Relationship Id="rId11" Type="http://schemas.openxmlformats.org/officeDocument/2006/relationships/hyperlink" Target="https://strasbourgobservers.com/2023/05/30/more-protection-than-recognition-for-same-sex-couples-in-buhuceanu-and-others-v-romania/" TargetMode="External"/><Relationship Id="rId5" Type="http://schemas.openxmlformats.org/officeDocument/2006/relationships/hyperlink" Target="https://www.europeanpapers.eu/en/europeanforum/effetti-di-violazione-di-obblighi-procedurali-sostanziali-in-sentenza-airbnb" TargetMode="External"/><Relationship Id="rId10" Type="http://schemas.openxmlformats.org/officeDocument/2006/relationships/hyperlink" Target="https://www.ejiltalk.org/milestone-or-missed-opportunity-the-ecthr-grand-chamber-judgment-in-fedotova-v-russia-on-the-legal-recognition-of-same-sex-coup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jiltalk.org/the-gay-elephant-in-the-room-is-there-a-positive-obligation-to-legally-recognise-same-sex-unions-after-fedotova-v-russ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Fedele</dc:creator>
  <cp:keywords/>
  <dc:description/>
  <cp:lastModifiedBy>Giulio Fedele</cp:lastModifiedBy>
  <cp:revision>3</cp:revision>
  <cp:lastPrinted>2023-08-29T13:21:00Z</cp:lastPrinted>
  <dcterms:created xsi:type="dcterms:W3CDTF">2023-11-02T15:57:00Z</dcterms:created>
  <dcterms:modified xsi:type="dcterms:W3CDTF">2023-11-02T15:58:00Z</dcterms:modified>
</cp:coreProperties>
</file>