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28B6" w14:textId="243784D0" w:rsidR="00C069E7" w:rsidRPr="00DC744B" w:rsidRDefault="00C069E7" w:rsidP="00DC744B">
      <w:pPr>
        <w:spacing w:after="80" w:line="240" w:lineRule="auto"/>
        <w:jc w:val="center"/>
        <w:rPr>
          <w:rFonts w:asciiTheme="majorBidi" w:hAnsiTheme="majorBidi" w:cstheme="majorBidi"/>
          <w:lang w:val="en-GB"/>
        </w:rPr>
      </w:pPr>
      <w:r w:rsidRPr="00DC744B">
        <w:rPr>
          <w:rFonts w:asciiTheme="majorBidi" w:hAnsiTheme="majorBidi" w:cstheme="majorBidi"/>
          <w:b/>
          <w:lang w:val="en-GB"/>
        </w:rPr>
        <w:t>Giulio Fedele</w:t>
      </w:r>
    </w:p>
    <w:p w14:paraId="70213DEF" w14:textId="0B93637B" w:rsidR="00C069E7" w:rsidRPr="00DC744B" w:rsidRDefault="00C069E7" w:rsidP="009C77D4">
      <w:pPr>
        <w:pBdr>
          <w:bottom w:val="single" w:sz="6" w:space="0" w:color="auto"/>
        </w:pBdr>
        <w:spacing w:after="80" w:line="240" w:lineRule="auto"/>
        <w:jc w:val="both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DC744B">
        <w:rPr>
          <w:rFonts w:asciiTheme="majorBidi" w:hAnsiTheme="majorBidi" w:cstheme="majorBidi"/>
          <w:b/>
          <w:sz w:val="20"/>
          <w:szCs w:val="20"/>
          <w:lang w:val="en-GB"/>
        </w:rPr>
        <w:t>Educati</w:t>
      </w:r>
      <w:r w:rsidR="009C77D4" w:rsidRPr="00DC744B">
        <w:rPr>
          <w:rFonts w:asciiTheme="majorBidi" w:hAnsiTheme="majorBidi" w:cstheme="majorBidi"/>
          <w:b/>
          <w:sz w:val="20"/>
          <w:szCs w:val="20"/>
          <w:lang w:val="en-GB"/>
        </w:rPr>
        <w:t>on</w:t>
      </w:r>
    </w:p>
    <w:p w14:paraId="4CBBFCDA" w14:textId="4C9560DA" w:rsidR="0053282D" w:rsidRPr="00DC744B" w:rsidRDefault="00C069E7" w:rsidP="001A50B8">
      <w:pPr>
        <w:spacing w:after="80" w:line="240" w:lineRule="auto"/>
        <w:ind w:left="360"/>
        <w:jc w:val="both"/>
        <w:rPr>
          <w:rFonts w:asciiTheme="majorBidi" w:hAnsiTheme="majorBidi" w:cstheme="majorBidi"/>
          <w:bCs/>
          <w:sz w:val="20"/>
          <w:szCs w:val="20"/>
          <w:lang w:val="en-GB"/>
        </w:rPr>
      </w:pPr>
      <w:r w:rsidRPr="00DC744B">
        <w:rPr>
          <w:rFonts w:asciiTheme="majorBidi" w:hAnsiTheme="majorBidi" w:cstheme="majorBidi"/>
          <w:b/>
          <w:sz w:val="20"/>
          <w:szCs w:val="20"/>
          <w:lang w:val="en-GB"/>
        </w:rPr>
        <w:t xml:space="preserve">Master’s Degree </w:t>
      </w:r>
      <w:r w:rsidR="0053282D" w:rsidRPr="00DC744B">
        <w:rPr>
          <w:rFonts w:asciiTheme="majorBidi" w:hAnsiTheme="majorBidi" w:cstheme="majorBidi"/>
          <w:b/>
          <w:sz w:val="20"/>
          <w:szCs w:val="20"/>
          <w:lang w:val="en-GB"/>
        </w:rPr>
        <w:t xml:space="preserve">in </w:t>
      </w:r>
      <w:r w:rsidRPr="00DC744B">
        <w:rPr>
          <w:rFonts w:asciiTheme="majorBidi" w:hAnsiTheme="majorBidi" w:cstheme="majorBidi"/>
          <w:b/>
          <w:sz w:val="20"/>
          <w:szCs w:val="20"/>
          <w:lang w:val="en-GB"/>
        </w:rPr>
        <w:t>Law</w:t>
      </w:r>
      <w:r w:rsidR="0053282D" w:rsidRPr="00DC744B">
        <w:rPr>
          <w:rFonts w:asciiTheme="majorBidi" w:hAnsiTheme="majorBidi" w:cstheme="majorBidi"/>
          <w:b/>
          <w:sz w:val="20"/>
          <w:szCs w:val="20"/>
          <w:lang w:val="en-GB"/>
        </w:rPr>
        <w:t>,</w:t>
      </w:r>
      <w:r w:rsidRPr="00DC744B">
        <w:rPr>
          <w:rFonts w:asciiTheme="majorBidi" w:hAnsiTheme="majorBidi" w:cstheme="majorBidi"/>
          <w:b/>
          <w:sz w:val="20"/>
          <w:szCs w:val="20"/>
          <w:lang w:val="en-GB"/>
        </w:rPr>
        <w:t xml:space="preserve"> </w:t>
      </w:r>
      <w:r w:rsidRPr="00DC744B">
        <w:rPr>
          <w:rFonts w:asciiTheme="majorBidi" w:hAnsiTheme="majorBidi" w:cstheme="majorBidi"/>
          <w:bCs/>
          <w:sz w:val="20"/>
          <w:szCs w:val="20"/>
          <w:lang w:val="en-GB"/>
        </w:rPr>
        <w:t>University of Rome “La Sapienza”, cum laude</w:t>
      </w:r>
      <w:r w:rsidR="0053282D" w:rsidRPr="00DC744B">
        <w:rPr>
          <w:rFonts w:asciiTheme="majorBidi" w:hAnsiTheme="majorBidi" w:cstheme="majorBidi"/>
          <w:bCs/>
          <w:sz w:val="20"/>
          <w:szCs w:val="20"/>
          <w:lang w:val="en-GB"/>
        </w:rPr>
        <w:t>.</w:t>
      </w:r>
    </w:p>
    <w:p w14:paraId="1FF4ED7D" w14:textId="64F1BA94" w:rsidR="00C069E7" w:rsidRPr="00DC744B" w:rsidRDefault="00C069E7" w:rsidP="001A50B8">
      <w:pPr>
        <w:spacing w:after="80" w:line="240" w:lineRule="auto"/>
        <w:ind w:left="360"/>
        <w:rPr>
          <w:rFonts w:asciiTheme="majorBidi" w:hAnsiTheme="majorBidi" w:cstheme="majorBidi"/>
          <w:bCs/>
          <w:sz w:val="20"/>
          <w:szCs w:val="20"/>
          <w:lang w:val="en-GB"/>
        </w:rPr>
      </w:pPr>
      <w:r w:rsidRPr="00DC744B">
        <w:rPr>
          <w:rFonts w:asciiTheme="majorBidi" w:hAnsiTheme="majorBidi" w:cstheme="majorBidi"/>
          <w:b/>
          <w:sz w:val="20"/>
          <w:szCs w:val="20"/>
          <w:lang w:val="en-GB"/>
        </w:rPr>
        <w:t>PhD</w:t>
      </w:r>
      <w:r w:rsidR="0053282D" w:rsidRPr="00DC744B">
        <w:rPr>
          <w:rFonts w:asciiTheme="majorBidi" w:hAnsiTheme="majorBidi" w:cstheme="majorBidi"/>
          <w:b/>
          <w:sz w:val="20"/>
          <w:szCs w:val="20"/>
          <w:lang w:val="en-GB"/>
        </w:rPr>
        <w:t xml:space="preserve"> in </w:t>
      </w:r>
      <w:r w:rsidRPr="00DC744B">
        <w:rPr>
          <w:rFonts w:asciiTheme="majorBidi" w:hAnsiTheme="majorBidi" w:cstheme="majorBidi"/>
          <w:b/>
          <w:sz w:val="20"/>
          <w:szCs w:val="20"/>
          <w:lang w:val="en-GB"/>
        </w:rPr>
        <w:t>International Law</w:t>
      </w:r>
      <w:r w:rsidR="0053282D" w:rsidRPr="00DC744B">
        <w:rPr>
          <w:rFonts w:asciiTheme="majorBidi" w:hAnsiTheme="majorBidi" w:cstheme="majorBidi"/>
          <w:b/>
          <w:sz w:val="20"/>
          <w:szCs w:val="20"/>
          <w:lang w:val="en-GB"/>
        </w:rPr>
        <w:t xml:space="preserve"> and Law of the European Union, </w:t>
      </w:r>
      <w:r w:rsidRPr="00DC744B">
        <w:rPr>
          <w:rFonts w:asciiTheme="majorBidi" w:hAnsiTheme="majorBidi" w:cstheme="majorBidi"/>
          <w:bCs/>
          <w:sz w:val="20"/>
          <w:szCs w:val="20"/>
          <w:lang w:val="en-GB"/>
        </w:rPr>
        <w:t>University of Rome “La Sapienza”</w:t>
      </w:r>
      <w:r w:rsidR="001A50B8" w:rsidRPr="00DC744B">
        <w:rPr>
          <w:rFonts w:asciiTheme="majorBidi" w:hAnsiTheme="majorBidi" w:cstheme="majorBidi"/>
          <w:bCs/>
          <w:sz w:val="20"/>
          <w:szCs w:val="20"/>
          <w:lang w:val="en-GB"/>
        </w:rPr>
        <w:br/>
      </w:r>
      <w:r w:rsidRPr="00DC744B">
        <w:rPr>
          <w:rFonts w:asciiTheme="majorBidi" w:hAnsiTheme="majorBidi" w:cstheme="majorBidi"/>
          <w:bCs/>
          <w:sz w:val="20"/>
          <w:szCs w:val="20"/>
          <w:lang w:val="en-GB"/>
        </w:rPr>
        <w:t>PhD thesis</w:t>
      </w:r>
      <w:r w:rsidR="0053282D" w:rsidRPr="00DC744B">
        <w:rPr>
          <w:rFonts w:asciiTheme="majorBidi" w:hAnsiTheme="majorBidi" w:cstheme="majorBidi"/>
          <w:bCs/>
          <w:sz w:val="20"/>
          <w:szCs w:val="20"/>
          <w:lang w:val="en-GB"/>
        </w:rPr>
        <w:t>:</w:t>
      </w:r>
      <w:r w:rsidRPr="00DC744B">
        <w:rPr>
          <w:rFonts w:asciiTheme="majorBidi" w:hAnsiTheme="majorBidi" w:cstheme="majorBidi"/>
          <w:bCs/>
          <w:sz w:val="20"/>
          <w:szCs w:val="20"/>
          <w:lang w:val="en-GB"/>
        </w:rPr>
        <w:t xml:space="preserve"> “The Horizontality of the European Convention on Human Rights”</w:t>
      </w:r>
    </w:p>
    <w:p w14:paraId="3C01F9F4" w14:textId="6AD92E7D" w:rsidR="009C77D4" w:rsidRPr="00DC744B" w:rsidRDefault="009C77D4" w:rsidP="009C77D4">
      <w:pPr>
        <w:pBdr>
          <w:bottom w:val="single" w:sz="6" w:space="1" w:color="auto"/>
        </w:pBdr>
        <w:spacing w:after="80" w:line="240" w:lineRule="auto"/>
        <w:jc w:val="both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DC744B">
        <w:rPr>
          <w:rFonts w:asciiTheme="majorBidi" w:hAnsiTheme="majorBidi" w:cstheme="majorBidi"/>
          <w:b/>
          <w:sz w:val="20"/>
          <w:szCs w:val="20"/>
          <w:lang w:val="en-GB"/>
        </w:rPr>
        <w:t>Experiences abroad</w:t>
      </w:r>
    </w:p>
    <w:p w14:paraId="6E226EF3" w14:textId="09E6B5DF" w:rsidR="0053282D" w:rsidRPr="00DC744B" w:rsidRDefault="00C069E7" w:rsidP="009C77D4">
      <w:pPr>
        <w:spacing w:after="80" w:line="240" w:lineRule="auto"/>
        <w:ind w:firstLine="360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DC744B">
        <w:rPr>
          <w:rFonts w:asciiTheme="majorBidi" w:hAnsiTheme="majorBidi" w:cstheme="majorBidi"/>
          <w:b/>
          <w:sz w:val="20"/>
          <w:szCs w:val="20"/>
          <w:lang w:val="en-GB"/>
        </w:rPr>
        <w:t>Erasmus+</w:t>
      </w:r>
      <w:r w:rsidR="0053282D" w:rsidRPr="00DC744B">
        <w:rPr>
          <w:rFonts w:asciiTheme="majorBidi" w:hAnsiTheme="majorBidi" w:cstheme="majorBidi"/>
          <w:bCs/>
          <w:sz w:val="20"/>
          <w:szCs w:val="20"/>
          <w:lang w:val="en-GB"/>
        </w:rPr>
        <w:t>,</w:t>
      </w:r>
      <w:r w:rsidR="0053282D" w:rsidRPr="00DC744B">
        <w:rPr>
          <w:rFonts w:asciiTheme="majorBidi" w:hAnsiTheme="majorBidi" w:cstheme="majorBidi"/>
          <w:b/>
          <w:sz w:val="20"/>
          <w:szCs w:val="20"/>
          <w:lang w:val="en-GB"/>
        </w:rPr>
        <w:t xml:space="preserve"> </w:t>
      </w:r>
      <w:r w:rsidR="003D1EE4" w:rsidRPr="00DC744B">
        <w:rPr>
          <w:rFonts w:asciiTheme="majorBidi" w:hAnsiTheme="majorBidi" w:cstheme="majorBidi"/>
          <w:bCs/>
          <w:sz w:val="20"/>
          <w:szCs w:val="20"/>
          <w:lang w:val="en-GB"/>
        </w:rPr>
        <w:t>Universiteit van Amsterdam</w:t>
      </w:r>
      <w:r w:rsidR="0053282D" w:rsidRPr="00DC744B">
        <w:rPr>
          <w:rFonts w:asciiTheme="majorBidi" w:hAnsiTheme="majorBidi" w:cstheme="majorBidi"/>
          <w:bCs/>
          <w:sz w:val="20"/>
          <w:szCs w:val="20"/>
          <w:lang w:val="en-GB"/>
        </w:rPr>
        <w:t xml:space="preserve"> (March-July 2017)</w:t>
      </w:r>
    </w:p>
    <w:p w14:paraId="451EE242" w14:textId="5DD6C81D" w:rsidR="0053282D" w:rsidRPr="00DC744B" w:rsidRDefault="00C069E7" w:rsidP="008C14D7">
      <w:pPr>
        <w:spacing w:after="80" w:line="240" w:lineRule="auto"/>
        <w:ind w:left="360"/>
        <w:rPr>
          <w:rFonts w:asciiTheme="majorBidi" w:hAnsiTheme="majorBidi" w:cstheme="majorBidi"/>
          <w:bCs/>
          <w:sz w:val="20"/>
          <w:szCs w:val="20"/>
          <w:lang w:val="en-GB"/>
        </w:rPr>
      </w:pPr>
      <w:r w:rsidRPr="00DC744B">
        <w:rPr>
          <w:rFonts w:asciiTheme="majorBidi" w:hAnsiTheme="majorBidi" w:cstheme="majorBidi"/>
          <w:b/>
          <w:sz w:val="20"/>
          <w:szCs w:val="20"/>
          <w:lang w:val="en-GB"/>
        </w:rPr>
        <w:t>Visiting PhD</w:t>
      </w:r>
      <w:r w:rsidR="0053282D" w:rsidRPr="00DC744B">
        <w:rPr>
          <w:rFonts w:asciiTheme="majorBidi" w:hAnsiTheme="majorBidi" w:cstheme="majorBidi"/>
          <w:b/>
          <w:sz w:val="20"/>
          <w:szCs w:val="20"/>
          <w:lang w:val="en-GB"/>
        </w:rPr>
        <w:t xml:space="preserve">, </w:t>
      </w:r>
      <w:r w:rsidR="003D1EE4" w:rsidRPr="00DC744B">
        <w:rPr>
          <w:rFonts w:asciiTheme="majorBidi" w:hAnsiTheme="majorBidi" w:cstheme="majorBidi"/>
          <w:bCs/>
          <w:sz w:val="20"/>
          <w:szCs w:val="20"/>
          <w:lang w:val="en-GB"/>
        </w:rPr>
        <w:t>Université Paris 1 Panthéon-Sorbonne</w:t>
      </w:r>
      <w:r w:rsidR="0053282D" w:rsidRPr="00DC744B">
        <w:rPr>
          <w:rFonts w:asciiTheme="majorBidi" w:hAnsiTheme="majorBidi" w:cstheme="majorBidi"/>
          <w:bCs/>
          <w:sz w:val="20"/>
          <w:szCs w:val="20"/>
          <w:lang w:val="en-GB"/>
        </w:rPr>
        <w:t xml:space="preserve"> (March-July 2022)</w:t>
      </w:r>
    </w:p>
    <w:p w14:paraId="25180DFE" w14:textId="28102077" w:rsidR="0053282D" w:rsidRPr="00DC744B" w:rsidRDefault="00C069E7" w:rsidP="001A50B8">
      <w:pPr>
        <w:spacing w:after="80" w:line="240" w:lineRule="auto"/>
        <w:ind w:left="360"/>
        <w:rPr>
          <w:rFonts w:asciiTheme="majorBidi" w:hAnsiTheme="majorBidi" w:cstheme="majorBidi"/>
          <w:bCs/>
          <w:sz w:val="20"/>
          <w:szCs w:val="20"/>
          <w:lang w:val="en-GB"/>
        </w:rPr>
      </w:pPr>
      <w:r w:rsidRPr="00DC744B">
        <w:rPr>
          <w:rFonts w:asciiTheme="majorBidi" w:hAnsiTheme="majorBidi" w:cstheme="majorBidi"/>
          <w:b/>
          <w:sz w:val="20"/>
          <w:szCs w:val="20"/>
          <w:lang w:val="en-GB"/>
        </w:rPr>
        <w:t>Hague Academy</w:t>
      </w:r>
      <w:r w:rsidR="00A82FB8" w:rsidRPr="00DC744B">
        <w:rPr>
          <w:rFonts w:asciiTheme="majorBidi" w:hAnsiTheme="majorBidi" w:cstheme="majorBidi"/>
          <w:b/>
          <w:sz w:val="20"/>
          <w:szCs w:val="20"/>
          <w:lang w:val="en-GB"/>
        </w:rPr>
        <w:t xml:space="preserve"> </w:t>
      </w:r>
      <w:r w:rsidR="0053282D" w:rsidRPr="00DC744B">
        <w:rPr>
          <w:rFonts w:asciiTheme="majorBidi" w:hAnsiTheme="majorBidi" w:cstheme="majorBidi"/>
          <w:b/>
          <w:sz w:val="20"/>
          <w:szCs w:val="20"/>
          <w:lang w:val="en-GB"/>
        </w:rPr>
        <w:t>of International Law</w:t>
      </w:r>
      <w:r w:rsidR="0053282D" w:rsidRPr="00DC744B">
        <w:rPr>
          <w:rFonts w:asciiTheme="majorBidi" w:hAnsiTheme="majorBidi" w:cstheme="majorBidi"/>
          <w:bCs/>
          <w:sz w:val="20"/>
          <w:szCs w:val="20"/>
          <w:lang w:val="en-GB"/>
        </w:rPr>
        <w:t xml:space="preserve">, </w:t>
      </w:r>
      <w:r w:rsidR="003D1EE4" w:rsidRPr="00DC744B">
        <w:rPr>
          <w:rFonts w:asciiTheme="majorBidi" w:hAnsiTheme="majorBidi" w:cstheme="majorBidi"/>
          <w:bCs/>
          <w:sz w:val="20"/>
          <w:szCs w:val="20"/>
          <w:lang w:val="en-GB"/>
        </w:rPr>
        <w:t>Summer Course 2023 – Public International Law</w:t>
      </w:r>
    </w:p>
    <w:p w14:paraId="10DC7796" w14:textId="53F204E8" w:rsidR="00C069E7" w:rsidRPr="00DC744B" w:rsidRDefault="0053282D" w:rsidP="009C77D4">
      <w:pPr>
        <w:pBdr>
          <w:bottom w:val="single" w:sz="6" w:space="1" w:color="auto"/>
        </w:pBdr>
        <w:spacing w:after="80" w:line="240" w:lineRule="auto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DC744B">
        <w:rPr>
          <w:rFonts w:asciiTheme="majorBidi" w:hAnsiTheme="majorBidi" w:cstheme="majorBidi"/>
          <w:b/>
          <w:sz w:val="20"/>
          <w:szCs w:val="20"/>
          <w:lang w:val="en-GB"/>
        </w:rPr>
        <w:t>Work experience</w:t>
      </w:r>
    </w:p>
    <w:p w14:paraId="206BDF85" w14:textId="564F6DA0" w:rsidR="00A223C4" w:rsidRPr="00DC744B" w:rsidRDefault="00C069E7" w:rsidP="008C14D7">
      <w:pPr>
        <w:spacing w:after="80" w:line="240" w:lineRule="auto"/>
        <w:ind w:left="360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DC744B">
        <w:rPr>
          <w:rFonts w:asciiTheme="majorBidi" w:hAnsiTheme="majorBidi" w:cstheme="majorBidi"/>
          <w:b/>
          <w:sz w:val="20"/>
          <w:szCs w:val="20"/>
          <w:lang w:val="en-GB"/>
        </w:rPr>
        <w:t>Legal Intern</w:t>
      </w:r>
      <w:r w:rsidR="0053282D" w:rsidRPr="00DC744B">
        <w:rPr>
          <w:rFonts w:asciiTheme="majorBidi" w:hAnsiTheme="majorBidi" w:cstheme="majorBidi"/>
          <w:b/>
          <w:sz w:val="20"/>
          <w:szCs w:val="20"/>
          <w:lang w:val="en-GB"/>
        </w:rPr>
        <w:t xml:space="preserve">, </w:t>
      </w:r>
      <w:r w:rsidR="003D1EE4" w:rsidRPr="00DC744B">
        <w:rPr>
          <w:rFonts w:asciiTheme="majorBidi" w:hAnsiTheme="majorBidi" w:cstheme="majorBidi"/>
          <w:bCs/>
          <w:sz w:val="20"/>
          <w:szCs w:val="20"/>
          <w:lang w:val="en-GB"/>
        </w:rPr>
        <w:t>Ministry for Foreign Affairs (Italy)</w:t>
      </w:r>
      <w:r w:rsidR="00A223C4" w:rsidRPr="00DC744B">
        <w:rPr>
          <w:rFonts w:asciiTheme="majorBidi" w:hAnsiTheme="majorBidi" w:cstheme="majorBidi"/>
          <w:bCs/>
          <w:sz w:val="20"/>
          <w:szCs w:val="20"/>
          <w:lang w:val="en-GB"/>
        </w:rPr>
        <w:t xml:space="preserve">, </w:t>
      </w:r>
      <w:r w:rsidR="003D1EE4" w:rsidRPr="00DC744B">
        <w:rPr>
          <w:rFonts w:asciiTheme="majorBidi" w:hAnsiTheme="majorBidi" w:cstheme="majorBidi"/>
          <w:bCs/>
          <w:sz w:val="20"/>
          <w:szCs w:val="20"/>
          <w:lang w:val="en-GB"/>
        </w:rPr>
        <w:t>Legal Office</w:t>
      </w:r>
      <w:r w:rsidR="00A223C4" w:rsidRPr="00DC744B">
        <w:rPr>
          <w:rFonts w:asciiTheme="majorBidi" w:hAnsiTheme="majorBidi" w:cstheme="majorBidi"/>
          <w:bCs/>
          <w:sz w:val="20"/>
          <w:szCs w:val="20"/>
          <w:lang w:val="en-GB"/>
        </w:rPr>
        <w:t xml:space="preserve"> (May-July 2018)</w:t>
      </w:r>
    </w:p>
    <w:p w14:paraId="6F22E09C" w14:textId="74A35FAB" w:rsidR="00A223C4" w:rsidRPr="00DC744B" w:rsidRDefault="00C069E7" w:rsidP="008C14D7">
      <w:pPr>
        <w:spacing w:after="80" w:line="240" w:lineRule="auto"/>
        <w:ind w:left="360"/>
        <w:rPr>
          <w:rFonts w:asciiTheme="majorBidi" w:hAnsiTheme="majorBidi" w:cstheme="majorBidi"/>
          <w:bCs/>
          <w:sz w:val="20"/>
          <w:szCs w:val="20"/>
          <w:lang w:val="en-GB"/>
        </w:rPr>
      </w:pPr>
      <w:r w:rsidRPr="00DC744B">
        <w:rPr>
          <w:rFonts w:asciiTheme="majorBidi" w:hAnsiTheme="majorBidi" w:cstheme="majorBidi"/>
          <w:b/>
          <w:sz w:val="20"/>
          <w:szCs w:val="20"/>
          <w:lang w:val="en-GB"/>
        </w:rPr>
        <w:t>Managing Editor</w:t>
      </w:r>
      <w:r w:rsidR="00A223C4" w:rsidRPr="00DC744B">
        <w:rPr>
          <w:rFonts w:asciiTheme="majorBidi" w:hAnsiTheme="majorBidi" w:cstheme="majorBidi"/>
          <w:b/>
          <w:sz w:val="20"/>
          <w:szCs w:val="20"/>
          <w:lang w:val="en-GB"/>
        </w:rPr>
        <w:t xml:space="preserve">, </w:t>
      </w:r>
      <w:r w:rsidR="003D1EE4" w:rsidRPr="00DC744B">
        <w:rPr>
          <w:rFonts w:asciiTheme="majorBidi" w:hAnsiTheme="majorBidi" w:cstheme="majorBidi"/>
          <w:bCs/>
          <w:sz w:val="20"/>
          <w:szCs w:val="20"/>
          <w:lang w:val="en-GB"/>
        </w:rPr>
        <w:t>European Papers</w:t>
      </w:r>
      <w:r w:rsidR="00A223C4" w:rsidRPr="00DC744B">
        <w:rPr>
          <w:rFonts w:asciiTheme="majorBidi" w:hAnsiTheme="majorBidi" w:cstheme="majorBidi"/>
          <w:bCs/>
          <w:sz w:val="20"/>
          <w:szCs w:val="20"/>
          <w:lang w:val="en-GB"/>
        </w:rPr>
        <w:t xml:space="preserve"> (ongoing)</w:t>
      </w:r>
    </w:p>
    <w:p w14:paraId="1ACA8C7A" w14:textId="2CA6969A" w:rsidR="00A223C4" w:rsidRPr="00DC744B" w:rsidRDefault="00722005" w:rsidP="008C14D7">
      <w:pPr>
        <w:spacing w:after="80" w:line="240" w:lineRule="auto"/>
        <w:ind w:left="360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DC744B">
        <w:rPr>
          <w:rFonts w:asciiTheme="majorBidi" w:hAnsiTheme="majorBidi" w:cstheme="majorBidi"/>
          <w:b/>
          <w:sz w:val="20"/>
          <w:szCs w:val="20"/>
          <w:lang w:val="en-GB"/>
        </w:rPr>
        <w:t>Teaching Assistant</w:t>
      </w:r>
      <w:r w:rsidR="00A223C4" w:rsidRPr="00DC744B">
        <w:rPr>
          <w:rFonts w:asciiTheme="majorBidi" w:hAnsiTheme="majorBidi" w:cstheme="majorBidi"/>
          <w:b/>
          <w:sz w:val="20"/>
          <w:szCs w:val="20"/>
          <w:lang w:val="en-GB"/>
        </w:rPr>
        <w:t xml:space="preserve">, </w:t>
      </w:r>
      <w:r w:rsidRPr="00DC744B">
        <w:rPr>
          <w:rFonts w:asciiTheme="majorBidi" w:hAnsiTheme="majorBidi" w:cstheme="majorBidi"/>
          <w:bCs/>
          <w:sz w:val="20"/>
          <w:szCs w:val="20"/>
          <w:lang w:val="en-GB"/>
        </w:rPr>
        <w:t>University of Rome “La Sapienza”</w:t>
      </w:r>
      <w:r w:rsidR="00F73A56" w:rsidRPr="00DC744B">
        <w:rPr>
          <w:rFonts w:asciiTheme="majorBidi" w:hAnsiTheme="majorBidi" w:cstheme="majorBidi"/>
          <w:bCs/>
          <w:sz w:val="20"/>
          <w:szCs w:val="20"/>
          <w:lang w:val="en-GB"/>
        </w:rPr>
        <w:t xml:space="preserve">: </w:t>
      </w:r>
      <w:r w:rsidRPr="00DC744B">
        <w:rPr>
          <w:rFonts w:asciiTheme="majorBidi" w:hAnsiTheme="majorBidi" w:cstheme="majorBidi"/>
          <w:bCs/>
          <w:sz w:val="20"/>
          <w:szCs w:val="20"/>
          <w:lang w:val="en-GB"/>
        </w:rPr>
        <w:t>International Law, EU Law</w:t>
      </w:r>
      <w:r w:rsidR="00A223C4" w:rsidRPr="00DC744B">
        <w:rPr>
          <w:rFonts w:asciiTheme="majorBidi" w:hAnsiTheme="majorBidi" w:cstheme="majorBidi"/>
          <w:bCs/>
          <w:sz w:val="20"/>
          <w:szCs w:val="20"/>
          <w:lang w:val="en-GB"/>
        </w:rPr>
        <w:t xml:space="preserve"> (ongoing)</w:t>
      </w:r>
    </w:p>
    <w:p w14:paraId="18C05118" w14:textId="07699A01" w:rsidR="001D7F6C" w:rsidRPr="00DC744B" w:rsidRDefault="00A223C4" w:rsidP="008C14D7">
      <w:pPr>
        <w:spacing w:after="80" w:line="240" w:lineRule="auto"/>
        <w:ind w:left="360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DC744B">
        <w:rPr>
          <w:rFonts w:asciiTheme="majorBidi" w:hAnsiTheme="majorBidi" w:cstheme="majorBidi"/>
          <w:b/>
          <w:sz w:val="20"/>
          <w:szCs w:val="20"/>
          <w:lang w:val="en-GB"/>
        </w:rPr>
        <w:t xml:space="preserve">Postdoctoral Research Fellow, </w:t>
      </w:r>
      <w:r w:rsidRPr="00DC744B">
        <w:rPr>
          <w:rFonts w:asciiTheme="majorBidi" w:hAnsiTheme="majorBidi" w:cstheme="majorBidi"/>
          <w:bCs/>
          <w:sz w:val="20"/>
          <w:szCs w:val="20"/>
          <w:lang w:val="en-GB"/>
        </w:rPr>
        <w:t>University of Rome “La Sapienza” (April 2023-ongoing)</w:t>
      </w:r>
    </w:p>
    <w:p w14:paraId="0CFCEB6A" w14:textId="0C773BD6" w:rsidR="00C069E7" w:rsidRPr="00DC744B" w:rsidRDefault="001A50B8" w:rsidP="009C77D4">
      <w:pPr>
        <w:spacing w:after="80" w:line="240" w:lineRule="auto"/>
        <w:ind w:left="360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DC744B">
        <w:rPr>
          <w:rFonts w:asciiTheme="majorBidi" w:hAnsiTheme="majorBidi" w:cstheme="majorBidi"/>
          <w:b/>
          <w:sz w:val="20"/>
          <w:szCs w:val="20"/>
          <w:lang w:val="en-GB"/>
        </w:rPr>
        <w:t>Reviewer</w:t>
      </w:r>
      <w:r w:rsidR="009E532B" w:rsidRPr="00DC744B">
        <w:rPr>
          <w:rFonts w:asciiTheme="majorBidi" w:hAnsiTheme="majorBidi" w:cstheme="majorBidi"/>
          <w:b/>
          <w:sz w:val="20"/>
          <w:szCs w:val="20"/>
          <w:lang w:val="en-GB"/>
        </w:rPr>
        <w:t xml:space="preserve">, </w:t>
      </w:r>
      <w:r w:rsidR="009E532B" w:rsidRPr="00DC744B">
        <w:rPr>
          <w:rFonts w:asciiTheme="majorBidi" w:hAnsiTheme="majorBidi" w:cstheme="majorBidi"/>
          <w:bCs/>
          <w:sz w:val="20"/>
          <w:szCs w:val="20"/>
          <w:lang w:val="en-GB"/>
        </w:rPr>
        <w:t>Netherlands Quarterly of Human Rights</w:t>
      </w:r>
      <w:r w:rsidR="0045104D" w:rsidRPr="00DC744B">
        <w:rPr>
          <w:rFonts w:asciiTheme="majorBidi" w:hAnsiTheme="majorBidi" w:cstheme="majorBidi"/>
          <w:bCs/>
          <w:sz w:val="20"/>
          <w:szCs w:val="20"/>
          <w:lang w:val="en-GB"/>
        </w:rPr>
        <w:t xml:space="preserve">, </w:t>
      </w:r>
      <w:r w:rsidR="00932FAB" w:rsidRPr="00DC744B">
        <w:rPr>
          <w:rFonts w:asciiTheme="majorBidi" w:hAnsiTheme="majorBidi" w:cstheme="majorBidi"/>
          <w:bCs/>
          <w:sz w:val="20"/>
          <w:szCs w:val="20"/>
          <w:lang w:val="en-GB"/>
        </w:rPr>
        <w:t xml:space="preserve">Croatian Yearbook of European </w:t>
      </w:r>
      <w:proofErr w:type="gramStart"/>
      <w:r w:rsidR="00932FAB" w:rsidRPr="00DC744B">
        <w:rPr>
          <w:rFonts w:asciiTheme="majorBidi" w:hAnsiTheme="majorBidi" w:cstheme="majorBidi"/>
          <w:bCs/>
          <w:sz w:val="20"/>
          <w:szCs w:val="20"/>
          <w:lang w:val="en-GB"/>
        </w:rPr>
        <w:t>Law</w:t>
      </w:r>
      <w:proofErr w:type="gramEnd"/>
      <w:r w:rsidR="00932FAB" w:rsidRPr="00DC744B">
        <w:rPr>
          <w:rFonts w:asciiTheme="majorBidi" w:hAnsiTheme="majorBidi" w:cstheme="majorBidi"/>
          <w:bCs/>
          <w:sz w:val="20"/>
          <w:szCs w:val="20"/>
          <w:lang w:val="en-GB"/>
        </w:rPr>
        <w:t xml:space="preserve"> and Policy</w:t>
      </w:r>
    </w:p>
    <w:p w14:paraId="5DCA7390" w14:textId="098E61D4" w:rsidR="003D1EE4" w:rsidRPr="00DC744B" w:rsidRDefault="00C069E7" w:rsidP="009C77D4">
      <w:pPr>
        <w:pBdr>
          <w:bottom w:val="single" w:sz="6" w:space="1" w:color="auto"/>
        </w:pBdr>
        <w:spacing w:after="80" w:line="240" w:lineRule="auto"/>
        <w:jc w:val="both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DC744B">
        <w:rPr>
          <w:rFonts w:asciiTheme="majorBidi" w:hAnsiTheme="majorBidi" w:cstheme="majorBidi"/>
          <w:b/>
          <w:sz w:val="20"/>
          <w:szCs w:val="20"/>
          <w:lang w:val="en-GB"/>
        </w:rPr>
        <w:t>Publications</w:t>
      </w:r>
    </w:p>
    <w:p w14:paraId="70B59A9B" w14:textId="5150E026" w:rsidR="005B5019" w:rsidRPr="00DC744B" w:rsidRDefault="00932FAB" w:rsidP="008C14D7">
      <w:pPr>
        <w:spacing w:after="80" w:line="240" w:lineRule="auto"/>
        <w:ind w:left="360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DC744B">
        <w:rPr>
          <w:rFonts w:asciiTheme="majorBidi" w:hAnsiTheme="majorBidi" w:cstheme="majorBidi"/>
          <w:sz w:val="20"/>
          <w:szCs w:val="20"/>
          <w:lang w:val="en-GB"/>
        </w:rPr>
        <w:t xml:space="preserve">G.FEDELE, </w:t>
      </w:r>
      <w:proofErr w:type="spellStart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>Sugli</w:t>
      </w:r>
      <w:proofErr w:type="spellEnd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proofErr w:type="spellStart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>effetti</w:t>
      </w:r>
      <w:proofErr w:type="spellEnd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 xml:space="preserve"> della </w:t>
      </w:r>
      <w:proofErr w:type="spellStart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>violazione</w:t>
      </w:r>
      <w:proofErr w:type="spellEnd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 xml:space="preserve"> di </w:t>
      </w:r>
      <w:proofErr w:type="spellStart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>obblighi</w:t>
      </w:r>
      <w:proofErr w:type="spellEnd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proofErr w:type="spellStart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>procedurali</w:t>
      </w:r>
      <w:proofErr w:type="spellEnd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proofErr w:type="spellStart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>sostanziali</w:t>
      </w:r>
      <w:proofErr w:type="spellEnd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 xml:space="preserve">: in </w:t>
      </w:r>
      <w:proofErr w:type="spellStart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>margine</w:t>
      </w:r>
      <w:proofErr w:type="spellEnd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proofErr w:type="spellStart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>alla</w:t>
      </w:r>
      <w:proofErr w:type="spellEnd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proofErr w:type="spellStart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>sentenza</w:t>
      </w:r>
      <w:proofErr w:type="spellEnd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 xml:space="preserve"> Airbnb, in </w:t>
      </w:r>
      <w:r w:rsidR="003D1EE4" w:rsidRPr="00DC744B">
        <w:rPr>
          <w:rFonts w:asciiTheme="majorBidi" w:hAnsiTheme="majorBidi" w:cstheme="majorBidi"/>
          <w:i/>
          <w:iCs/>
          <w:sz w:val="20"/>
          <w:szCs w:val="20"/>
          <w:lang w:val="en-GB"/>
        </w:rPr>
        <w:t xml:space="preserve">European Papers, </w:t>
      </w:r>
      <w:hyperlink r:id="rId5" w:history="1">
        <w:r w:rsidR="003D1EE4" w:rsidRPr="00DC744B">
          <w:rPr>
            <w:rStyle w:val="Collegamentoipertestuale"/>
            <w:rFonts w:asciiTheme="majorBidi" w:hAnsiTheme="majorBidi" w:cstheme="majorBidi"/>
            <w:i/>
            <w:iCs/>
            <w:sz w:val="20"/>
            <w:szCs w:val="20"/>
            <w:lang w:val="en-GB"/>
          </w:rPr>
          <w:t>European Forum</w:t>
        </w:r>
      </w:hyperlink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>, 4 April 2020, pp. 1-14</w:t>
      </w:r>
    </w:p>
    <w:p w14:paraId="4F754C07" w14:textId="59FBCB3F" w:rsidR="005B5019" w:rsidRPr="00DC744B" w:rsidRDefault="00932FAB" w:rsidP="008C14D7">
      <w:pPr>
        <w:spacing w:after="80" w:line="240" w:lineRule="auto"/>
        <w:ind w:left="360"/>
        <w:jc w:val="both"/>
        <w:rPr>
          <w:rStyle w:val="Collegamentoipertestuale"/>
          <w:rFonts w:asciiTheme="majorBidi" w:hAnsiTheme="majorBidi" w:cstheme="majorBidi"/>
          <w:color w:val="auto"/>
          <w:sz w:val="20"/>
          <w:szCs w:val="20"/>
          <w:u w:val="none"/>
          <w:lang w:val="en-GB"/>
        </w:rPr>
      </w:pPr>
      <w:r w:rsidRPr="00DC744B">
        <w:rPr>
          <w:rFonts w:asciiTheme="majorBidi" w:hAnsiTheme="majorBidi" w:cstheme="majorBidi"/>
          <w:sz w:val="20"/>
          <w:szCs w:val="20"/>
          <w:lang w:val="en-GB"/>
        </w:rPr>
        <w:t xml:space="preserve">G. FEDELE, </w:t>
      </w:r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 xml:space="preserve">La </w:t>
      </w:r>
      <w:proofErr w:type="spellStart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>protezione</w:t>
      </w:r>
      <w:proofErr w:type="spellEnd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proofErr w:type="spellStart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>giuridica</w:t>
      </w:r>
      <w:proofErr w:type="spellEnd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proofErr w:type="spellStart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>delle</w:t>
      </w:r>
      <w:proofErr w:type="spellEnd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proofErr w:type="spellStart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>coppie</w:t>
      </w:r>
      <w:proofErr w:type="spellEnd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proofErr w:type="spellStart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>omosessuali</w:t>
      </w:r>
      <w:proofErr w:type="spellEnd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proofErr w:type="spellStart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>nell’ambito</w:t>
      </w:r>
      <w:proofErr w:type="spellEnd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proofErr w:type="spellStart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>europeo</w:t>
      </w:r>
      <w:proofErr w:type="spellEnd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 xml:space="preserve">: </w:t>
      </w:r>
      <w:proofErr w:type="spellStart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>sviluppi</w:t>
      </w:r>
      <w:proofErr w:type="spellEnd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 xml:space="preserve"> e </w:t>
      </w:r>
      <w:proofErr w:type="spellStart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>prospettive</w:t>
      </w:r>
      <w:proofErr w:type="spellEnd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 xml:space="preserve">, in </w:t>
      </w:r>
      <w:hyperlink r:id="rId6" w:history="1">
        <w:r w:rsidR="003D1EE4" w:rsidRPr="00DC744B">
          <w:rPr>
            <w:rStyle w:val="Collegamentoipertestuale"/>
            <w:rFonts w:asciiTheme="majorBidi" w:hAnsiTheme="majorBidi" w:cstheme="majorBidi"/>
            <w:i/>
            <w:iCs/>
            <w:sz w:val="20"/>
            <w:szCs w:val="20"/>
            <w:lang w:val="en-GB"/>
          </w:rPr>
          <w:t>Freedom, Security &amp; Justice: European Legal Studies</w:t>
        </w:r>
      </w:hyperlink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>, 2020, n. 3, pp. 167-194</w:t>
      </w:r>
    </w:p>
    <w:p w14:paraId="383CC957" w14:textId="31256123" w:rsidR="005B5019" w:rsidRPr="00DC744B" w:rsidRDefault="00932FAB" w:rsidP="008C14D7">
      <w:pPr>
        <w:spacing w:after="80" w:line="240" w:lineRule="auto"/>
        <w:ind w:left="360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DC744B">
        <w:rPr>
          <w:rFonts w:asciiTheme="majorBidi" w:hAnsiTheme="majorBidi" w:cstheme="majorBidi"/>
          <w:sz w:val="20"/>
          <w:szCs w:val="20"/>
          <w:lang w:val="en-GB"/>
        </w:rPr>
        <w:t xml:space="preserve">G. FEDELE, </w:t>
      </w:r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 xml:space="preserve">Sulla </w:t>
      </w:r>
      <w:proofErr w:type="spellStart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>responsabilità</w:t>
      </w:r>
      <w:proofErr w:type="spellEnd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proofErr w:type="spellStart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>internazionale</w:t>
      </w:r>
      <w:proofErr w:type="spellEnd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 xml:space="preserve"> per </w:t>
      </w:r>
      <w:proofErr w:type="spellStart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>condotte</w:t>
      </w:r>
      <w:proofErr w:type="spellEnd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proofErr w:type="spellStart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>individuali</w:t>
      </w:r>
      <w:proofErr w:type="spellEnd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proofErr w:type="spellStart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>riconosciute</w:t>
      </w:r>
      <w:proofErr w:type="spellEnd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 xml:space="preserve"> e </w:t>
      </w:r>
      <w:proofErr w:type="spellStart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>fatte</w:t>
      </w:r>
      <w:proofErr w:type="spellEnd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proofErr w:type="spellStart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>proprie</w:t>
      </w:r>
      <w:proofErr w:type="spellEnd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 xml:space="preserve"> da uno Stato: in </w:t>
      </w:r>
      <w:proofErr w:type="spellStart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>margine</w:t>
      </w:r>
      <w:proofErr w:type="spellEnd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proofErr w:type="spellStart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>alla</w:t>
      </w:r>
      <w:proofErr w:type="spellEnd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proofErr w:type="spellStart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>sentenza</w:t>
      </w:r>
      <w:proofErr w:type="spellEnd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 xml:space="preserve"> della Corte europea dei diritti </w:t>
      </w:r>
      <w:proofErr w:type="spellStart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>dell’uomo</w:t>
      </w:r>
      <w:proofErr w:type="spellEnd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proofErr w:type="spellStart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>nel</w:t>
      </w:r>
      <w:proofErr w:type="spellEnd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 xml:space="preserve"> caso Makuchyan e Minasyan c. Azerbaijan e </w:t>
      </w:r>
      <w:proofErr w:type="spellStart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>Ungheria</w:t>
      </w:r>
      <w:proofErr w:type="spellEnd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 xml:space="preserve">, in </w:t>
      </w:r>
      <w:proofErr w:type="spellStart"/>
      <w:r w:rsidR="003D1EE4" w:rsidRPr="00DC744B">
        <w:rPr>
          <w:rFonts w:asciiTheme="majorBidi" w:hAnsiTheme="majorBidi" w:cstheme="majorBidi"/>
          <w:i/>
          <w:iCs/>
          <w:sz w:val="20"/>
          <w:szCs w:val="20"/>
          <w:lang w:val="en-GB"/>
        </w:rPr>
        <w:t>Rivista</w:t>
      </w:r>
      <w:proofErr w:type="spellEnd"/>
      <w:r w:rsidR="003D1EE4" w:rsidRPr="00DC744B">
        <w:rPr>
          <w:rFonts w:asciiTheme="majorBidi" w:hAnsiTheme="majorBidi" w:cstheme="majorBidi"/>
          <w:i/>
          <w:iCs/>
          <w:sz w:val="20"/>
          <w:szCs w:val="20"/>
          <w:lang w:val="en-GB"/>
        </w:rPr>
        <w:t xml:space="preserve"> di </w:t>
      </w:r>
      <w:proofErr w:type="spellStart"/>
      <w:r w:rsidR="003D1EE4" w:rsidRPr="00DC744B">
        <w:rPr>
          <w:rFonts w:asciiTheme="majorBidi" w:hAnsiTheme="majorBidi" w:cstheme="majorBidi"/>
          <w:i/>
          <w:iCs/>
          <w:sz w:val="20"/>
          <w:szCs w:val="20"/>
          <w:lang w:val="en-GB"/>
        </w:rPr>
        <w:t>Diritto</w:t>
      </w:r>
      <w:proofErr w:type="spellEnd"/>
      <w:r w:rsidR="003D1EE4" w:rsidRPr="00DC744B">
        <w:rPr>
          <w:rFonts w:asciiTheme="majorBidi" w:hAnsiTheme="majorBidi" w:cstheme="majorBidi"/>
          <w:i/>
          <w:iCs/>
          <w:sz w:val="20"/>
          <w:szCs w:val="20"/>
          <w:lang w:val="en-GB"/>
        </w:rPr>
        <w:t xml:space="preserve"> </w:t>
      </w:r>
      <w:proofErr w:type="spellStart"/>
      <w:r w:rsidR="003D1EE4" w:rsidRPr="00DC744B">
        <w:rPr>
          <w:rFonts w:asciiTheme="majorBidi" w:hAnsiTheme="majorBidi" w:cstheme="majorBidi"/>
          <w:i/>
          <w:iCs/>
          <w:sz w:val="20"/>
          <w:szCs w:val="20"/>
          <w:lang w:val="en-GB"/>
        </w:rPr>
        <w:t>Internazionale</w:t>
      </w:r>
      <w:proofErr w:type="spellEnd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>, 2021, n. 2, pp. 523-528</w:t>
      </w:r>
    </w:p>
    <w:p w14:paraId="67AF334E" w14:textId="404D8F4B" w:rsidR="005B5019" w:rsidRPr="00DC744B" w:rsidRDefault="00932FAB" w:rsidP="008C14D7">
      <w:pPr>
        <w:spacing w:after="80" w:line="240" w:lineRule="auto"/>
        <w:ind w:left="360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DC744B">
        <w:rPr>
          <w:rFonts w:asciiTheme="majorBidi" w:hAnsiTheme="majorBidi" w:cstheme="majorBidi"/>
          <w:sz w:val="20"/>
          <w:szCs w:val="20"/>
          <w:lang w:val="en-GB"/>
        </w:rPr>
        <w:t xml:space="preserve">G. FEDELE, </w:t>
      </w:r>
      <w:proofErr w:type="spellStart"/>
      <w:r w:rsidR="009F721F" w:rsidRPr="00DC744B">
        <w:rPr>
          <w:rFonts w:asciiTheme="majorBidi" w:hAnsiTheme="majorBidi" w:cstheme="majorBidi"/>
          <w:sz w:val="20"/>
          <w:szCs w:val="20"/>
          <w:lang w:val="en-GB"/>
        </w:rPr>
        <w:t>Efficacia</w:t>
      </w:r>
      <w:proofErr w:type="spellEnd"/>
      <w:r w:rsidR="009F721F" w:rsidRPr="00DC744B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proofErr w:type="spellStart"/>
      <w:r w:rsidR="009F721F" w:rsidRPr="00DC744B">
        <w:rPr>
          <w:rFonts w:asciiTheme="majorBidi" w:hAnsiTheme="majorBidi" w:cstheme="majorBidi"/>
          <w:sz w:val="20"/>
          <w:szCs w:val="20"/>
          <w:lang w:val="en-GB"/>
        </w:rPr>
        <w:t>orizzontale</w:t>
      </w:r>
      <w:proofErr w:type="spellEnd"/>
      <w:r w:rsidR="009F721F" w:rsidRPr="00DC744B">
        <w:rPr>
          <w:rFonts w:asciiTheme="majorBidi" w:hAnsiTheme="majorBidi" w:cstheme="majorBidi"/>
          <w:sz w:val="20"/>
          <w:szCs w:val="20"/>
          <w:lang w:val="en-GB"/>
        </w:rPr>
        <w:t xml:space="preserve"> della Convenzione Europea e </w:t>
      </w:r>
      <w:proofErr w:type="spellStart"/>
      <w:r w:rsidR="009F721F" w:rsidRPr="00DC744B">
        <w:rPr>
          <w:rFonts w:asciiTheme="majorBidi" w:hAnsiTheme="majorBidi" w:cstheme="majorBidi"/>
          <w:sz w:val="20"/>
          <w:szCs w:val="20"/>
          <w:lang w:val="en-GB"/>
        </w:rPr>
        <w:t>previo</w:t>
      </w:r>
      <w:proofErr w:type="spellEnd"/>
      <w:r w:rsidR="009F721F" w:rsidRPr="00DC744B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proofErr w:type="spellStart"/>
      <w:r w:rsidR="009F721F" w:rsidRPr="00DC744B">
        <w:rPr>
          <w:rFonts w:asciiTheme="majorBidi" w:hAnsiTheme="majorBidi" w:cstheme="majorBidi"/>
          <w:sz w:val="20"/>
          <w:szCs w:val="20"/>
          <w:lang w:val="en-GB"/>
        </w:rPr>
        <w:t>esaurimento</w:t>
      </w:r>
      <w:proofErr w:type="spellEnd"/>
      <w:r w:rsidR="009F721F" w:rsidRPr="00DC744B">
        <w:rPr>
          <w:rFonts w:asciiTheme="majorBidi" w:hAnsiTheme="majorBidi" w:cstheme="majorBidi"/>
          <w:sz w:val="20"/>
          <w:szCs w:val="20"/>
          <w:lang w:val="en-GB"/>
        </w:rPr>
        <w:t xml:space="preserve"> dei </w:t>
      </w:r>
      <w:proofErr w:type="spellStart"/>
      <w:r w:rsidR="009F721F" w:rsidRPr="00DC744B">
        <w:rPr>
          <w:rFonts w:asciiTheme="majorBidi" w:hAnsiTheme="majorBidi" w:cstheme="majorBidi"/>
          <w:sz w:val="20"/>
          <w:szCs w:val="20"/>
          <w:lang w:val="en-GB"/>
        </w:rPr>
        <w:t>rimedi</w:t>
      </w:r>
      <w:proofErr w:type="spellEnd"/>
      <w:r w:rsidR="009F721F" w:rsidRPr="00DC744B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proofErr w:type="spellStart"/>
      <w:r w:rsidR="009F721F" w:rsidRPr="00DC744B">
        <w:rPr>
          <w:rFonts w:asciiTheme="majorBidi" w:hAnsiTheme="majorBidi" w:cstheme="majorBidi"/>
          <w:sz w:val="20"/>
          <w:szCs w:val="20"/>
          <w:lang w:val="en-GB"/>
        </w:rPr>
        <w:t>interni</w:t>
      </w:r>
      <w:proofErr w:type="spellEnd"/>
      <w:r w:rsidR="009F721F" w:rsidRPr="00DC744B">
        <w:rPr>
          <w:rFonts w:asciiTheme="majorBidi" w:hAnsiTheme="majorBidi" w:cstheme="majorBidi"/>
          <w:sz w:val="20"/>
          <w:szCs w:val="20"/>
          <w:lang w:val="en-GB"/>
        </w:rPr>
        <w:t xml:space="preserve">: in </w:t>
      </w:r>
      <w:proofErr w:type="spellStart"/>
      <w:r w:rsidR="009F721F" w:rsidRPr="00DC744B">
        <w:rPr>
          <w:rFonts w:asciiTheme="majorBidi" w:hAnsiTheme="majorBidi" w:cstheme="majorBidi"/>
          <w:sz w:val="20"/>
          <w:szCs w:val="20"/>
          <w:lang w:val="en-GB"/>
        </w:rPr>
        <w:t>margine</w:t>
      </w:r>
      <w:proofErr w:type="spellEnd"/>
      <w:r w:rsidR="009F721F" w:rsidRPr="00DC744B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proofErr w:type="spellStart"/>
      <w:r w:rsidR="009F721F" w:rsidRPr="00DC744B">
        <w:rPr>
          <w:rFonts w:asciiTheme="majorBidi" w:hAnsiTheme="majorBidi" w:cstheme="majorBidi"/>
          <w:sz w:val="20"/>
          <w:szCs w:val="20"/>
          <w:lang w:val="en-GB"/>
        </w:rPr>
        <w:t>alla</w:t>
      </w:r>
      <w:proofErr w:type="spellEnd"/>
      <w:r w:rsidR="009F721F" w:rsidRPr="00DC744B">
        <w:rPr>
          <w:rFonts w:asciiTheme="majorBidi" w:hAnsiTheme="majorBidi" w:cstheme="majorBidi"/>
          <w:sz w:val="20"/>
          <w:szCs w:val="20"/>
          <w:lang w:val="en-GB"/>
        </w:rPr>
        <w:t xml:space="preserve"> decisione di </w:t>
      </w:r>
      <w:proofErr w:type="spellStart"/>
      <w:r w:rsidR="009F721F" w:rsidRPr="00DC744B">
        <w:rPr>
          <w:rFonts w:asciiTheme="majorBidi" w:hAnsiTheme="majorBidi" w:cstheme="majorBidi"/>
          <w:sz w:val="20"/>
          <w:szCs w:val="20"/>
          <w:lang w:val="en-GB"/>
        </w:rPr>
        <w:t>inammissibilità</w:t>
      </w:r>
      <w:proofErr w:type="spellEnd"/>
      <w:r w:rsidR="009F721F" w:rsidRPr="00DC744B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proofErr w:type="spellStart"/>
      <w:r w:rsidR="009F721F" w:rsidRPr="00DC744B">
        <w:rPr>
          <w:rFonts w:asciiTheme="majorBidi" w:hAnsiTheme="majorBidi" w:cstheme="majorBidi"/>
          <w:sz w:val="20"/>
          <w:szCs w:val="20"/>
          <w:lang w:val="en-GB"/>
        </w:rPr>
        <w:t>nel</w:t>
      </w:r>
      <w:proofErr w:type="spellEnd"/>
      <w:r w:rsidR="009F721F" w:rsidRPr="00DC744B">
        <w:rPr>
          <w:rFonts w:asciiTheme="majorBidi" w:hAnsiTheme="majorBidi" w:cstheme="majorBidi"/>
          <w:sz w:val="20"/>
          <w:szCs w:val="20"/>
          <w:lang w:val="en-GB"/>
        </w:rPr>
        <w:t xml:space="preserve"> caso Lee c. Regno Unito, </w:t>
      </w:r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 xml:space="preserve">in </w:t>
      </w:r>
      <w:proofErr w:type="spellStart"/>
      <w:r w:rsidR="003D1EE4" w:rsidRPr="00DC744B">
        <w:rPr>
          <w:rFonts w:asciiTheme="majorBidi" w:hAnsiTheme="majorBidi" w:cstheme="majorBidi"/>
          <w:i/>
          <w:iCs/>
          <w:sz w:val="20"/>
          <w:szCs w:val="20"/>
          <w:lang w:val="en-GB"/>
        </w:rPr>
        <w:t>Rivista</w:t>
      </w:r>
      <w:proofErr w:type="spellEnd"/>
      <w:r w:rsidR="003D1EE4" w:rsidRPr="00DC744B">
        <w:rPr>
          <w:rFonts w:asciiTheme="majorBidi" w:hAnsiTheme="majorBidi" w:cstheme="majorBidi"/>
          <w:i/>
          <w:iCs/>
          <w:sz w:val="20"/>
          <w:szCs w:val="20"/>
          <w:lang w:val="en-GB"/>
        </w:rPr>
        <w:t xml:space="preserve"> di </w:t>
      </w:r>
      <w:proofErr w:type="spellStart"/>
      <w:r w:rsidR="003D1EE4" w:rsidRPr="00DC744B">
        <w:rPr>
          <w:rFonts w:asciiTheme="majorBidi" w:hAnsiTheme="majorBidi" w:cstheme="majorBidi"/>
          <w:i/>
          <w:iCs/>
          <w:sz w:val="20"/>
          <w:szCs w:val="20"/>
          <w:lang w:val="en-GB"/>
        </w:rPr>
        <w:t>Diritto</w:t>
      </w:r>
      <w:proofErr w:type="spellEnd"/>
      <w:r w:rsidR="003D1EE4" w:rsidRPr="00DC744B">
        <w:rPr>
          <w:rFonts w:asciiTheme="majorBidi" w:hAnsiTheme="majorBidi" w:cstheme="majorBidi"/>
          <w:i/>
          <w:iCs/>
          <w:sz w:val="20"/>
          <w:szCs w:val="20"/>
          <w:lang w:val="en-GB"/>
        </w:rPr>
        <w:t xml:space="preserve"> </w:t>
      </w:r>
      <w:proofErr w:type="spellStart"/>
      <w:r w:rsidR="003D1EE4" w:rsidRPr="00DC744B">
        <w:rPr>
          <w:rFonts w:asciiTheme="majorBidi" w:hAnsiTheme="majorBidi" w:cstheme="majorBidi"/>
          <w:i/>
          <w:iCs/>
          <w:sz w:val="20"/>
          <w:szCs w:val="20"/>
          <w:lang w:val="en-GB"/>
        </w:rPr>
        <w:t>Internazionale</w:t>
      </w:r>
      <w:proofErr w:type="spellEnd"/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>, 2022, n. 4, pp. 1135-1139</w:t>
      </w:r>
    </w:p>
    <w:p w14:paraId="703CB9AE" w14:textId="1E805B10" w:rsidR="003D1EE4" w:rsidRPr="00DC744B" w:rsidRDefault="00932FAB" w:rsidP="008C14D7">
      <w:pPr>
        <w:spacing w:after="80" w:line="240" w:lineRule="auto"/>
        <w:ind w:left="360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DC744B">
        <w:rPr>
          <w:rFonts w:asciiTheme="majorBidi" w:hAnsiTheme="majorBidi" w:cstheme="majorBidi"/>
          <w:sz w:val="20"/>
          <w:szCs w:val="20"/>
          <w:lang w:val="en-GB"/>
        </w:rPr>
        <w:t xml:space="preserve">G. FEDELE, </w:t>
      </w:r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 xml:space="preserve">Equality and Heteronormativity: Heterosexual Majority and Homosexual Minority in the European Convention of Human Rights, in D. Amoroso, L. Marotti, P. Rossi, A. Spagnolo, G. Zarra (eds), </w:t>
      </w:r>
      <w:hyperlink r:id="rId7" w:history="1">
        <w:r w:rsidR="003D1EE4" w:rsidRPr="00DC744B">
          <w:rPr>
            <w:rStyle w:val="Collegamentoipertestuale"/>
            <w:rFonts w:asciiTheme="majorBidi" w:hAnsiTheme="majorBidi" w:cstheme="majorBidi"/>
            <w:i/>
            <w:iCs/>
            <w:sz w:val="20"/>
            <w:szCs w:val="20"/>
            <w:lang w:val="en-GB"/>
          </w:rPr>
          <w:t>“More equal than others?” Perspectives on the Principle of Equality from International and EU Law”</w:t>
        </w:r>
        <w:r w:rsidR="003D1EE4" w:rsidRPr="00DC744B">
          <w:rPr>
            <w:rStyle w:val="Collegamentoipertestuale"/>
            <w:rFonts w:asciiTheme="majorBidi" w:hAnsiTheme="majorBidi" w:cstheme="majorBidi"/>
            <w:sz w:val="20"/>
            <w:szCs w:val="20"/>
            <w:lang w:val="en-GB"/>
          </w:rPr>
          <w:t>,</w:t>
        </w:r>
      </w:hyperlink>
      <w:r w:rsidR="003D1EE4" w:rsidRPr="00DC744B">
        <w:rPr>
          <w:rFonts w:asciiTheme="majorBidi" w:hAnsiTheme="majorBidi" w:cstheme="majorBidi"/>
          <w:sz w:val="20"/>
          <w:szCs w:val="20"/>
          <w:lang w:val="en-GB"/>
        </w:rPr>
        <w:t xml:space="preserve"> Asser – Springer, 2023, pp. 155-173</w:t>
      </w:r>
    </w:p>
    <w:p w14:paraId="5BA31369" w14:textId="055CCC82" w:rsidR="008C14D7" w:rsidRPr="00DC744B" w:rsidRDefault="0037644F" w:rsidP="009C77D4">
      <w:pPr>
        <w:spacing w:after="80" w:line="240" w:lineRule="auto"/>
        <w:ind w:left="360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DC744B">
        <w:rPr>
          <w:rFonts w:asciiTheme="majorBidi" w:hAnsiTheme="majorBidi" w:cstheme="majorBidi"/>
          <w:sz w:val="20"/>
          <w:szCs w:val="20"/>
          <w:lang w:val="en-GB"/>
        </w:rPr>
        <w:t xml:space="preserve">G. FEDELE, A Country, but not a State? The Apparent Paradox of International Statehood in Case C-632/20 P, Spain v Commission (Kosovo), in </w:t>
      </w:r>
      <w:hyperlink r:id="rId8" w:history="1">
        <w:r w:rsidRPr="00DC744B">
          <w:rPr>
            <w:rStyle w:val="Collegamentoipertestuale"/>
            <w:rFonts w:asciiTheme="majorBidi" w:hAnsiTheme="majorBidi" w:cstheme="majorBidi"/>
            <w:sz w:val="20"/>
            <w:szCs w:val="20"/>
            <w:lang w:val="en-GB"/>
          </w:rPr>
          <w:t>European Papers</w:t>
        </w:r>
      </w:hyperlink>
      <w:r w:rsidRPr="00DC744B">
        <w:rPr>
          <w:rFonts w:asciiTheme="majorBidi" w:hAnsiTheme="majorBidi" w:cstheme="majorBidi"/>
          <w:sz w:val="20"/>
          <w:szCs w:val="20"/>
          <w:lang w:val="en-GB"/>
        </w:rPr>
        <w:t>, 29 August 2023</w:t>
      </w:r>
    </w:p>
    <w:p w14:paraId="7DF15CBD" w14:textId="00800CAF" w:rsidR="009F721F" w:rsidRPr="00DC744B" w:rsidRDefault="009F721F" w:rsidP="009C77D4">
      <w:pPr>
        <w:pBdr>
          <w:bottom w:val="single" w:sz="6" w:space="1" w:color="auto"/>
        </w:pBdr>
        <w:spacing w:after="80" w:line="240" w:lineRule="auto"/>
        <w:jc w:val="both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DC744B">
        <w:rPr>
          <w:rFonts w:asciiTheme="majorBidi" w:hAnsiTheme="majorBidi" w:cstheme="majorBidi"/>
          <w:b/>
          <w:sz w:val="20"/>
          <w:szCs w:val="20"/>
          <w:lang w:val="en-GB"/>
        </w:rPr>
        <w:t>Blogposts</w:t>
      </w:r>
    </w:p>
    <w:p w14:paraId="280FB365" w14:textId="75A395E6" w:rsidR="005B5019" w:rsidRPr="00DC744B" w:rsidRDefault="002A6E4D" w:rsidP="008C14D7">
      <w:pPr>
        <w:spacing w:after="80" w:line="240" w:lineRule="auto"/>
        <w:ind w:left="360"/>
        <w:jc w:val="both"/>
        <w:rPr>
          <w:rStyle w:val="Collegamentoipertestuale"/>
          <w:rFonts w:asciiTheme="majorBidi" w:hAnsiTheme="majorBidi" w:cstheme="majorBidi"/>
          <w:color w:val="auto"/>
          <w:sz w:val="20"/>
          <w:szCs w:val="20"/>
          <w:u w:val="none"/>
          <w:lang w:val="en-GB"/>
        </w:rPr>
      </w:pPr>
      <w:r w:rsidRPr="00DC744B">
        <w:rPr>
          <w:rFonts w:asciiTheme="majorBidi" w:hAnsiTheme="majorBidi" w:cstheme="majorBidi"/>
          <w:sz w:val="20"/>
          <w:szCs w:val="20"/>
          <w:lang w:val="en-GB"/>
        </w:rPr>
        <w:t xml:space="preserve">G. FEDELE, </w:t>
      </w:r>
      <w:r w:rsidR="009F721F" w:rsidRPr="00DC744B">
        <w:rPr>
          <w:rFonts w:asciiTheme="majorBidi" w:hAnsiTheme="majorBidi" w:cstheme="majorBidi"/>
          <w:sz w:val="20"/>
          <w:szCs w:val="20"/>
          <w:lang w:val="en-GB"/>
        </w:rPr>
        <w:t>No Room for Homophobic Hate Speech Under the E</w:t>
      </w:r>
      <w:r w:rsidR="00E528F0" w:rsidRPr="00DC744B">
        <w:rPr>
          <w:rFonts w:asciiTheme="majorBidi" w:hAnsiTheme="majorBidi" w:cstheme="majorBidi"/>
          <w:sz w:val="20"/>
          <w:szCs w:val="20"/>
          <w:lang w:val="en-GB"/>
        </w:rPr>
        <w:t>CH</w:t>
      </w:r>
      <w:r w:rsidR="009F721F" w:rsidRPr="00DC744B">
        <w:rPr>
          <w:rFonts w:asciiTheme="majorBidi" w:hAnsiTheme="majorBidi" w:cstheme="majorBidi"/>
          <w:sz w:val="20"/>
          <w:szCs w:val="20"/>
          <w:lang w:val="en-GB"/>
        </w:rPr>
        <w:t xml:space="preserve">R: Carl Jóhann Lilliendahl v. Iceland, </w:t>
      </w:r>
      <w:hyperlink r:id="rId9" w:history="1">
        <w:r w:rsidR="009F721F" w:rsidRPr="00DC744B">
          <w:rPr>
            <w:rStyle w:val="Collegamentoipertestuale"/>
            <w:rFonts w:asciiTheme="majorBidi" w:hAnsiTheme="majorBidi" w:cstheme="majorBidi"/>
            <w:i/>
            <w:iCs/>
            <w:sz w:val="20"/>
            <w:szCs w:val="20"/>
            <w:lang w:val="en-GB"/>
          </w:rPr>
          <w:t>Strasbourg Observers</w:t>
        </w:r>
      </w:hyperlink>
      <w:r w:rsidR="009F721F" w:rsidRPr="00DC744B">
        <w:rPr>
          <w:rFonts w:asciiTheme="majorBidi" w:hAnsiTheme="majorBidi" w:cstheme="majorBidi"/>
          <w:sz w:val="20"/>
          <w:szCs w:val="20"/>
          <w:lang w:val="en-GB"/>
        </w:rPr>
        <w:t>, 26 June 2020</w:t>
      </w:r>
    </w:p>
    <w:p w14:paraId="320942C8" w14:textId="266E88E1" w:rsidR="005B5019" w:rsidRPr="00DC744B" w:rsidRDefault="002422C7" w:rsidP="008C14D7">
      <w:pPr>
        <w:spacing w:after="80" w:line="240" w:lineRule="auto"/>
        <w:ind w:left="360"/>
        <w:jc w:val="both"/>
        <w:rPr>
          <w:rFonts w:asciiTheme="majorBidi" w:hAnsiTheme="majorBidi" w:cstheme="majorBidi"/>
          <w:sz w:val="20"/>
          <w:szCs w:val="20"/>
          <w:lang w:val="en-GB"/>
        </w:rPr>
      </w:pPr>
      <w:r>
        <w:rPr>
          <w:rFonts w:asciiTheme="majorBidi" w:hAnsiTheme="majorBidi" w:cstheme="majorBidi"/>
          <w:sz w:val="20"/>
          <w:szCs w:val="20"/>
          <w:lang w:val="en-GB"/>
        </w:rPr>
        <w:t xml:space="preserve">G. FEDELE, </w:t>
      </w:r>
      <w:r w:rsidR="009F721F" w:rsidRPr="00DC744B">
        <w:rPr>
          <w:rFonts w:asciiTheme="majorBidi" w:hAnsiTheme="majorBidi" w:cstheme="majorBidi"/>
          <w:sz w:val="20"/>
          <w:szCs w:val="20"/>
          <w:lang w:val="en-GB"/>
        </w:rPr>
        <w:t xml:space="preserve">The (Gay) Elephant in the Room: Is there a Positive Obligation to Legally Recognise Same-Sex Unions after Fedotova v. Russia?, </w:t>
      </w:r>
      <w:hyperlink r:id="rId10" w:history="1">
        <w:proofErr w:type="spellStart"/>
        <w:r w:rsidR="009F721F" w:rsidRPr="00DC744B">
          <w:rPr>
            <w:rStyle w:val="Collegamentoipertestuale"/>
            <w:rFonts w:asciiTheme="majorBidi" w:hAnsiTheme="majorBidi" w:cstheme="majorBidi"/>
            <w:i/>
            <w:iCs/>
            <w:sz w:val="20"/>
            <w:szCs w:val="20"/>
            <w:lang w:val="en-GB"/>
          </w:rPr>
          <w:t>EJIL:Talk</w:t>
        </w:r>
        <w:proofErr w:type="spellEnd"/>
        <w:r w:rsidR="009F721F" w:rsidRPr="00DC744B">
          <w:rPr>
            <w:rStyle w:val="Collegamentoipertestuale"/>
            <w:rFonts w:asciiTheme="majorBidi" w:hAnsiTheme="majorBidi" w:cstheme="majorBidi"/>
            <w:i/>
            <w:iCs/>
            <w:sz w:val="20"/>
            <w:szCs w:val="20"/>
            <w:lang w:val="en-GB"/>
          </w:rPr>
          <w:t>!</w:t>
        </w:r>
      </w:hyperlink>
      <w:r w:rsidR="009F721F" w:rsidRPr="00DC744B">
        <w:rPr>
          <w:rFonts w:asciiTheme="majorBidi" w:hAnsiTheme="majorBidi" w:cstheme="majorBidi"/>
          <w:sz w:val="20"/>
          <w:szCs w:val="20"/>
          <w:lang w:val="en-GB"/>
        </w:rPr>
        <w:t>, 23 July 2021</w:t>
      </w:r>
    </w:p>
    <w:p w14:paraId="266D2E75" w14:textId="77ABD8E6" w:rsidR="0053282D" w:rsidRPr="00DC744B" w:rsidRDefault="008C14D7" w:rsidP="008C14D7">
      <w:pPr>
        <w:spacing w:after="80" w:line="240" w:lineRule="auto"/>
        <w:ind w:left="360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DC744B">
        <w:rPr>
          <w:rFonts w:asciiTheme="majorBidi" w:hAnsiTheme="majorBidi" w:cstheme="majorBidi"/>
          <w:sz w:val="20"/>
          <w:szCs w:val="20"/>
          <w:lang w:val="en-GB"/>
        </w:rPr>
        <w:t xml:space="preserve">G. FEDELE, </w:t>
      </w:r>
      <w:proofErr w:type="gramStart"/>
      <w:r w:rsidR="009F721F" w:rsidRPr="00DC744B">
        <w:rPr>
          <w:rFonts w:asciiTheme="majorBidi" w:hAnsiTheme="majorBidi" w:cstheme="majorBidi"/>
          <w:sz w:val="20"/>
          <w:szCs w:val="20"/>
          <w:lang w:val="en-GB"/>
        </w:rPr>
        <w:t>Milestone</w:t>
      </w:r>
      <w:proofErr w:type="gramEnd"/>
      <w:r w:rsidR="009F721F" w:rsidRPr="00DC744B">
        <w:rPr>
          <w:rFonts w:asciiTheme="majorBidi" w:hAnsiTheme="majorBidi" w:cstheme="majorBidi"/>
          <w:sz w:val="20"/>
          <w:szCs w:val="20"/>
          <w:lang w:val="en-GB"/>
        </w:rPr>
        <w:t xml:space="preserve"> or Missed Opportunity? The ECtHR Grand Chamber judgment in Fedotova v. Russia on the Legal Recognition of Same-Sex Couples, </w:t>
      </w:r>
      <w:hyperlink r:id="rId11" w:history="1">
        <w:r w:rsidR="009F721F" w:rsidRPr="00DC744B">
          <w:rPr>
            <w:rStyle w:val="Collegamentoipertestuale"/>
            <w:rFonts w:asciiTheme="majorBidi" w:hAnsiTheme="majorBidi" w:cstheme="majorBidi"/>
            <w:i/>
            <w:iCs/>
            <w:sz w:val="20"/>
            <w:szCs w:val="20"/>
            <w:lang w:val="en-GB"/>
          </w:rPr>
          <w:t>EJIL: Talk!</w:t>
        </w:r>
      </w:hyperlink>
      <w:r w:rsidR="009F721F" w:rsidRPr="00DC744B">
        <w:rPr>
          <w:rFonts w:asciiTheme="majorBidi" w:hAnsiTheme="majorBidi" w:cstheme="majorBidi"/>
          <w:sz w:val="20"/>
          <w:szCs w:val="20"/>
          <w:lang w:val="en-GB"/>
        </w:rPr>
        <w:t>, 31 January 2023</w:t>
      </w:r>
    </w:p>
    <w:p w14:paraId="00233D20" w14:textId="77777777" w:rsidR="008C14D7" w:rsidRPr="00DC744B" w:rsidRDefault="008C14D7" w:rsidP="008C14D7">
      <w:pPr>
        <w:spacing w:after="80" w:line="240" w:lineRule="auto"/>
        <w:ind w:left="360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DC744B">
        <w:rPr>
          <w:rFonts w:asciiTheme="majorBidi" w:hAnsiTheme="majorBidi" w:cstheme="majorBidi"/>
          <w:sz w:val="20"/>
          <w:szCs w:val="20"/>
          <w:lang w:val="en-GB"/>
        </w:rPr>
        <w:t xml:space="preserve">G. FEDELE, </w:t>
      </w:r>
      <w:r w:rsidR="009F721F" w:rsidRPr="00DC744B">
        <w:rPr>
          <w:rFonts w:asciiTheme="majorBidi" w:hAnsiTheme="majorBidi" w:cstheme="majorBidi"/>
          <w:sz w:val="20"/>
          <w:szCs w:val="20"/>
          <w:lang w:val="en-GB"/>
        </w:rPr>
        <w:t xml:space="preserve">More protection than recognition for same-sex couples in </w:t>
      </w:r>
      <w:proofErr w:type="spellStart"/>
      <w:r w:rsidR="009F721F" w:rsidRPr="00DC744B">
        <w:rPr>
          <w:rFonts w:asciiTheme="majorBidi" w:hAnsiTheme="majorBidi" w:cstheme="majorBidi"/>
          <w:sz w:val="20"/>
          <w:szCs w:val="20"/>
          <w:lang w:val="en-GB"/>
        </w:rPr>
        <w:t>Buhuceanu</w:t>
      </w:r>
      <w:proofErr w:type="spellEnd"/>
      <w:r w:rsidR="009F721F" w:rsidRPr="00DC744B">
        <w:rPr>
          <w:rFonts w:asciiTheme="majorBidi" w:hAnsiTheme="majorBidi" w:cstheme="majorBidi"/>
          <w:sz w:val="20"/>
          <w:szCs w:val="20"/>
          <w:lang w:val="en-GB"/>
        </w:rPr>
        <w:t xml:space="preserve"> and Others v Romania, </w:t>
      </w:r>
      <w:hyperlink r:id="rId12" w:history="1">
        <w:r w:rsidR="009F721F" w:rsidRPr="00DC744B">
          <w:rPr>
            <w:rStyle w:val="Collegamentoipertestuale"/>
            <w:rFonts w:asciiTheme="majorBidi" w:hAnsiTheme="majorBidi" w:cstheme="majorBidi"/>
            <w:i/>
            <w:iCs/>
            <w:sz w:val="20"/>
            <w:szCs w:val="20"/>
            <w:lang w:val="en-GB"/>
          </w:rPr>
          <w:t>Strasbourg Observers</w:t>
        </w:r>
      </w:hyperlink>
      <w:r w:rsidR="009F721F" w:rsidRPr="00DC744B">
        <w:rPr>
          <w:rStyle w:val="Collegamentoipertestuale"/>
          <w:rFonts w:asciiTheme="majorBidi" w:hAnsiTheme="majorBidi" w:cstheme="majorBidi"/>
          <w:i/>
          <w:iCs/>
          <w:sz w:val="20"/>
          <w:szCs w:val="20"/>
          <w:lang w:val="en-GB"/>
        </w:rPr>
        <w:t xml:space="preserve">, </w:t>
      </w:r>
      <w:r w:rsidR="009F721F" w:rsidRPr="00DC744B">
        <w:rPr>
          <w:rFonts w:asciiTheme="majorBidi" w:hAnsiTheme="majorBidi" w:cstheme="majorBidi"/>
          <w:sz w:val="20"/>
          <w:szCs w:val="20"/>
          <w:lang w:val="en-GB"/>
        </w:rPr>
        <w:t>30 May 2023</w:t>
      </w:r>
    </w:p>
    <w:p w14:paraId="40AE2DFE" w14:textId="4B1C4C7A" w:rsidR="00C069E7" w:rsidRPr="00DC744B" w:rsidRDefault="008C14D7" w:rsidP="00DC744B">
      <w:pPr>
        <w:spacing w:after="80" w:line="240" w:lineRule="auto"/>
        <w:ind w:left="360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DC744B">
        <w:rPr>
          <w:rFonts w:asciiTheme="majorBidi" w:hAnsiTheme="majorBidi" w:cstheme="majorBidi"/>
          <w:sz w:val="20"/>
          <w:szCs w:val="20"/>
          <w:lang w:val="en-GB"/>
        </w:rPr>
        <w:t xml:space="preserve">G. FEDELE, </w:t>
      </w:r>
      <w:r w:rsidR="009F721F" w:rsidRPr="00DC744B">
        <w:rPr>
          <w:rFonts w:asciiTheme="majorBidi" w:hAnsiTheme="majorBidi" w:cstheme="majorBidi"/>
          <w:sz w:val="20"/>
          <w:szCs w:val="20"/>
          <w:lang w:val="en-GB"/>
        </w:rPr>
        <w:t xml:space="preserve">Strasbourg’s Coming Out, </w:t>
      </w:r>
      <w:hyperlink r:id="rId13" w:history="1">
        <w:proofErr w:type="spellStart"/>
        <w:r w:rsidR="009F721F" w:rsidRPr="00DC744B">
          <w:rPr>
            <w:rStyle w:val="Collegamentoipertestuale"/>
            <w:rFonts w:asciiTheme="majorBidi" w:hAnsiTheme="majorBidi" w:cstheme="majorBidi"/>
            <w:sz w:val="20"/>
            <w:szCs w:val="20"/>
            <w:lang w:val="en-GB"/>
          </w:rPr>
          <w:t>Verfassungsblog</w:t>
        </w:r>
        <w:proofErr w:type="spellEnd"/>
      </w:hyperlink>
      <w:r w:rsidR="009F721F" w:rsidRPr="00DC744B">
        <w:rPr>
          <w:rFonts w:asciiTheme="majorBidi" w:hAnsiTheme="majorBidi" w:cstheme="majorBidi"/>
          <w:sz w:val="20"/>
          <w:szCs w:val="20"/>
          <w:lang w:val="en-GB"/>
        </w:rPr>
        <w:t>, 5 June 2023</w:t>
      </w:r>
    </w:p>
    <w:p w14:paraId="437F37F4" w14:textId="21580E6E" w:rsidR="00722005" w:rsidRPr="00DC744B" w:rsidRDefault="00C069E7" w:rsidP="00DC744B">
      <w:pPr>
        <w:pBdr>
          <w:bottom w:val="single" w:sz="6" w:space="1" w:color="auto"/>
        </w:pBdr>
        <w:spacing w:after="80" w:line="240" w:lineRule="auto"/>
        <w:jc w:val="both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DC744B">
        <w:rPr>
          <w:rFonts w:asciiTheme="majorBidi" w:hAnsiTheme="majorBidi" w:cstheme="majorBidi"/>
          <w:b/>
          <w:sz w:val="20"/>
          <w:szCs w:val="20"/>
          <w:lang w:val="en-GB"/>
        </w:rPr>
        <w:t>Conference</w:t>
      </w:r>
      <w:r w:rsidR="00722005" w:rsidRPr="00DC744B">
        <w:rPr>
          <w:rFonts w:asciiTheme="majorBidi" w:hAnsiTheme="majorBidi" w:cstheme="majorBidi"/>
          <w:b/>
          <w:sz w:val="20"/>
          <w:szCs w:val="20"/>
          <w:lang w:val="en-GB"/>
        </w:rPr>
        <w:t>s</w:t>
      </w:r>
    </w:p>
    <w:p w14:paraId="7E032E68" w14:textId="5DA53139" w:rsidR="005B5019" w:rsidRPr="00DC744B" w:rsidRDefault="00F0321A" w:rsidP="00DC744B">
      <w:pPr>
        <w:spacing w:after="80" w:line="240" w:lineRule="auto"/>
        <w:ind w:left="360"/>
        <w:jc w:val="both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2422C7">
        <w:rPr>
          <w:rFonts w:asciiTheme="majorBidi" w:hAnsiTheme="majorBidi" w:cstheme="majorBidi"/>
          <w:b/>
          <w:bCs/>
          <w:sz w:val="20"/>
          <w:szCs w:val="20"/>
          <w:lang w:val="en-GB"/>
        </w:rPr>
        <w:t>Geneva Academy of International and Humanitarian Law</w:t>
      </w:r>
      <w:r w:rsidRPr="00DC744B">
        <w:rPr>
          <w:rFonts w:asciiTheme="majorBidi" w:hAnsiTheme="majorBidi" w:cstheme="majorBidi"/>
          <w:sz w:val="20"/>
          <w:szCs w:val="20"/>
          <w:lang w:val="en-GB"/>
        </w:rPr>
        <w:t xml:space="preserve">, Human Rights Week, </w:t>
      </w:r>
      <w:r w:rsidR="00A869F4" w:rsidRPr="00DC744B">
        <w:rPr>
          <w:rFonts w:asciiTheme="majorBidi" w:hAnsiTheme="majorBidi" w:cstheme="majorBidi"/>
          <w:sz w:val="20"/>
          <w:szCs w:val="20"/>
          <w:lang w:val="en-GB"/>
        </w:rPr>
        <w:t xml:space="preserve">Academic </w:t>
      </w:r>
      <w:proofErr w:type="spellStart"/>
      <w:r w:rsidR="00A869F4" w:rsidRPr="00DC744B">
        <w:rPr>
          <w:rFonts w:asciiTheme="majorBidi" w:hAnsiTheme="majorBidi" w:cstheme="majorBidi"/>
          <w:sz w:val="20"/>
          <w:szCs w:val="20"/>
          <w:lang w:val="en-GB"/>
        </w:rPr>
        <w:t>Colloquium:</w:t>
      </w:r>
      <w:r w:rsidR="00062180" w:rsidRPr="00DC744B">
        <w:rPr>
          <w:rFonts w:asciiTheme="majorBidi" w:hAnsiTheme="majorBidi" w:cstheme="majorBidi"/>
          <w:i/>
          <w:iCs/>
          <w:sz w:val="20"/>
          <w:szCs w:val="20"/>
          <w:lang w:val="en-GB"/>
        </w:rPr>
        <w:t>“</w:t>
      </w:r>
      <w:r w:rsidR="009F721F" w:rsidRPr="00DC744B">
        <w:rPr>
          <w:rFonts w:asciiTheme="majorBidi" w:hAnsiTheme="majorBidi" w:cstheme="majorBidi"/>
          <w:i/>
          <w:iCs/>
          <w:sz w:val="20"/>
          <w:szCs w:val="20"/>
          <w:lang w:val="en-GB"/>
        </w:rPr>
        <w:t>Discrimination</w:t>
      </w:r>
      <w:proofErr w:type="spellEnd"/>
      <w:r w:rsidR="009F721F" w:rsidRPr="00DC744B">
        <w:rPr>
          <w:rFonts w:asciiTheme="majorBidi" w:hAnsiTheme="majorBidi" w:cstheme="majorBidi"/>
          <w:i/>
          <w:iCs/>
          <w:sz w:val="20"/>
          <w:szCs w:val="20"/>
          <w:lang w:val="en-GB"/>
        </w:rPr>
        <w:t xml:space="preserve"> and Inequalities</w:t>
      </w:r>
      <w:r w:rsidR="00062180" w:rsidRPr="00DC744B">
        <w:rPr>
          <w:rFonts w:asciiTheme="majorBidi" w:hAnsiTheme="majorBidi" w:cstheme="majorBidi"/>
          <w:i/>
          <w:iCs/>
          <w:sz w:val="20"/>
          <w:szCs w:val="20"/>
          <w:lang w:val="en-GB"/>
        </w:rPr>
        <w:t>”</w:t>
      </w:r>
      <w:r w:rsidR="00A82FB8" w:rsidRPr="00DC744B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="009F721F" w:rsidRPr="00DC744B">
        <w:rPr>
          <w:rFonts w:asciiTheme="majorBidi" w:hAnsiTheme="majorBidi" w:cstheme="majorBidi"/>
          <w:sz w:val="20"/>
          <w:szCs w:val="20"/>
          <w:lang w:val="en-GB"/>
        </w:rPr>
        <w:t xml:space="preserve">–– with a </w:t>
      </w:r>
      <w:r w:rsidRPr="00DC744B">
        <w:rPr>
          <w:rFonts w:asciiTheme="majorBidi" w:hAnsiTheme="majorBidi" w:cstheme="majorBidi"/>
          <w:sz w:val="20"/>
          <w:szCs w:val="20"/>
          <w:lang w:val="en-GB"/>
        </w:rPr>
        <w:t>speech</w:t>
      </w:r>
      <w:r w:rsidR="009F721F" w:rsidRPr="00DC744B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DC744B">
        <w:rPr>
          <w:rFonts w:asciiTheme="majorBidi" w:hAnsiTheme="majorBidi" w:cstheme="majorBidi"/>
          <w:sz w:val="20"/>
          <w:szCs w:val="20"/>
          <w:lang w:val="en-GB"/>
        </w:rPr>
        <w:t>titled “Gays’ Anatomy: Dissecting Discrimination against LGBTIQ in the European Convention of Human Rights” (</w:t>
      </w:r>
      <w:r w:rsidR="00EF167C" w:rsidRPr="00DC744B">
        <w:rPr>
          <w:rFonts w:asciiTheme="majorBidi" w:hAnsiTheme="majorBidi" w:cstheme="majorBidi"/>
          <w:sz w:val="20"/>
          <w:szCs w:val="20"/>
          <w:lang w:val="en-GB"/>
        </w:rPr>
        <w:t xml:space="preserve">25-26 November </w:t>
      </w:r>
      <w:r w:rsidRPr="00DC744B">
        <w:rPr>
          <w:rFonts w:asciiTheme="majorBidi" w:hAnsiTheme="majorBidi" w:cstheme="majorBidi"/>
          <w:sz w:val="20"/>
          <w:szCs w:val="20"/>
          <w:lang w:val="en-GB"/>
        </w:rPr>
        <w:t>2021)</w:t>
      </w:r>
    </w:p>
    <w:p w14:paraId="0867432C" w14:textId="3E2246DD" w:rsidR="00F0321A" w:rsidRPr="00DC744B" w:rsidRDefault="00F0321A" w:rsidP="00DC744B">
      <w:pPr>
        <w:spacing w:after="80" w:line="240" w:lineRule="auto"/>
        <w:ind w:left="360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2422C7">
        <w:rPr>
          <w:rFonts w:asciiTheme="majorBidi" w:hAnsiTheme="majorBidi" w:cstheme="majorBidi"/>
          <w:b/>
          <w:bCs/>
          <w:sz w:val="20"/>
          <w:szCs w:val="20"/>
          <w:lang w:val="en-GB"/>
        </w:rPr>
        <w:t>University of Cambridge</w:t>
      </w:r>
      <w:r w:rsidRPr="00DC744B">
        <w:rPr>
          <w:rFonts w:asciiTheme="majorBidi" w:hAnsiTheme="majorBidi" w:cstheme="majorBidi"/>
          <w:sz w:val="20"/>
          <w:szCs w:val="20"/>
          <w:lang w:val="en-GB"/>
        </w:rPr>
        <w:t xml:space="preserve">, European Human Rights Law Conference, </w:t>
      </w:r>
      <w:r w:rsidRPr="00DC744B">
        <w:rPr>
          <w:rFonts w:asciiTheme="majorBidi" w:hAnsiTheme="majorBidi" w:cstheme="majorBidi"/>
          <w:i/>
          <w:iCs/>
          <w:sz w:val="20"/>
          <w:szCs w:val="20"/>
          <w:lang w:val="en-GB"/>
        </w:rPr>
        <w:t>Human Rights Law: Prospects, Possibilities, Fears and Limitations</w:t>
      </w:r>
      <w:r w:rsidRPr="00DC744B">
        <w:rPr>
          <w:rFonts w:asciiTheme="majorBidi" w:hAnsiTheme="majorBidi" w:cstheme="majorBidi"/>
          <w:sz w:val="20"/>
          <w:szCs w:val="20"/>
          <w:lang w:val="en-GB"/>
        </w:rPr>
        <w:t xml:space="preserve">, </w:t>
      </w:r>
      <w:r w:rsidR="0053282D" w:rsidRPr="00DC744B">
        <w:rPr>
          <w:rFonts w:asciiTheme="majorBidi" w:hAnsiTheme="majorBidi" w:cstheme="majorBidi"/>
          <w:sz w:val="20"/>
          <w:szCs w:val="20"/>
          <w:lang w:val="en-GB"/>
        </w:rPr>
        <w:t xml:space="preserve">–– </w:t>
      </w:r>
      <w:r w:rsidRPr="00DC744B">
        <w:rPr>
          <w:rFonts w:asciiTheme="majorBidi" w:hAnsiTheme="majorBidi" w:cstheme="majorBidi"/>
          <w:sz w:val="20"/>
          <w:szCs w:val="20"/>
          <w:lang w:val="en-GB"/>
        </w:rPr>
        <w:t xml:space="preserve">with a speech titled “Between Apology and Utopia: Consensus and the </w:t>
      </w:r>
      <w:r w:rsidR="0053282D" w:rsidRPr="00DC744B">
        <w:rPr>
          <w:rFonts w:asciiTheme="majorBidi" w:hAnsiTheme="majorBidi" w:cstheme="majorBidi"/>
          <w:sz w:val="20"/>
          <w:szCs w:val="20"/>
          <w:lang w:val="en-GB"/>
        </w:rPr>
        <w:t>I</w:t>
      </w:r>
      <w:r w:rsidRPr="00DC744B">
        <w:rPr>
          <w:rFonts w:asciiTheme="majorBidi" w:hAnsiTheme="majorBidi" w:cstheme="majorBidi"/>
          <w:sz w:val="20"/>
          <w:szCs w:val="20"/>
          <w:lang w:val="en-GB"/>
        </w:rPr>
        <w:t>nterpretation of the European Convention on Human Rights”</w:t>
      </w:r>
      <w:r w:rsidR="00841C88" w:rsidRPr="00DC744B">
        <w:rPr>
          <w:rFonts w:asciiTheme="majorBidi" w:hAnsiTheme="majorBidi" w:cstheme="majorBidi"/>
          <w:sz w:val="20"/>
          <w:szCs w:val="20"/>
          <w:lang w:val="en-GB"/>
        </w:rPr>
        <w:t xml:space="preserve"> (</w:t>
      </w:r>
      <w:r w:rsidR="00D726C6" w:rsidRPr="00DC744B">
        <w:rPr>
          <w:rFonts w:asciiTheme="majorBidi" w:hAnsiTheme="majorBidi" w:cstheme="majorBidi"/>
          <w:sz w:val="20"/>
          <w:szCs w:val="20"/>
          <w:lang w:val="en-GB"/>
        </w:rPr>
        <w:t xml:space="preserve">28-29 September </w:t>
      </w:r>
      <w:r w:rsidR="00841C88" w:rsidRPr="00DC744B">
        <w:rPr>
          <w:rFonts w:asciiTheme="majorBidi" w:hAnsiTheme="majorBidi" w:cstheme="majorBidi"/>
          <w:sz w:val="20"/>
          <w:szCs w:val="20"/>
          <w:lang w:val="en-GB"/>
        </w:rPr>
        <w:t>2023)</w:t>
      </w:r>
    </w:p>
    <w:p w14:paraId="393B067F" w14:textId="77777777" w:rsidR="008C7683" w:rsidRPr="00DC744B" w:rsidRDefault="008C7683" w:rsidP="008C14D7">
      <w:pPr>
        <w:spacing w:after="8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sectPr w:rsidR="008C7683" w:rsidRPr="00DC74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7B0"/>
    <w:multiLevelType w:val="hybridMultilevel"/>
    <w:tmpl w:val="2CC4A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52AB3"/>
    <w:multiLevelType w:val="hybridMultilevel"/>
    <w:tmpl w:val="8070B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7B81"/>
    <w:multiLevelType w:val="hybridMultilevel"/>
    <w:tmpl w:val="A22621AC"/>
    <w:lvl w:ilvl="0" w:tplc="F31C1E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C10FC"/>
    <w:multiLevelType w:val="hybridMultilevel"/>
    <w:tmpl w:val="89A27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E70C3"/>
    <w:multiLevelType w:val="hybridMultilevel"/>
    <w:tmpl w:val="75D01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F5C90"/>
    <w:multiLevelType w:val="hybridMultilevel"/>
    <w:tmpl w:val="A53C8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C61E4"/>
    <w:multiLevelType w:val="hybridMultilevel"/>
    <w:tmpl w:val="7D50C6F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88711038">
    <w:abstractNumId w:val="2"/>
  </w:num>
  <w:num w:numId="2" w16cid:durableId="516383440">
    <w:abstractNumId w:val="1"/>
  </w:num>
  <w:num w:numId="3" w16cid:durableId="13314169">
    <w:abstractNumId w:val="6"/>
  </w:num>
  <w:num w:numId="4" w16cid:durableId="1337347375">
    <w:abstractNumId w:val="3"/>
  </w:num>
  <w:num w:numId="5" w16cid:durableId="736125123">
    <w:abstractNumId w:val="5"/>
  </w:num>
  <w:num w:numId="6" w16cid:durableId="482240704">
    <w:abstractNumId w:val="4"/>
  </w:num>
  <w:num w:numId="7" w16cid:durableId="1048381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E7"/>
    <w:rsid w:val="00062180"/>
    <w:rsid w:val="001A50B8"/>
    <w:rsid w:val="001D7F6C"/>
    <w:rsid w:val="002422C7"/>
    <w:rsid w:val="002A6E4D"/>
    <w:rsid w:val="0037644F"/>
    <w:rsid w:val="003C0BB6"/>
    <w:rsid w:val="003D1EE4"/>
    <w:rsid w:val="0045104D"/>
    <w:rsid w:val="0053282D"/>
    <w:rsid w:val="005B5019"/>
    <w:rsid w:val="00647C25"/>
    <w:rsid w:val="00722005"/>
    <w:rsid w:val="00841C88"/>
    <w:rsid w:val="008C14D7"/>
    <w:rsid w:val="008C7683"/>
    <w:rsid w:val="00932FAB"/>
    <w:rsid w:val="009C77D4"/>
    <w:rsid w:val="009E532B"/>
    <w:rsid w:val="009F721F"/>
    <w:rsid w:val="00A223C4"/>
    <w:rsid w:val="00A82FB8"/>
    <w:rsid w:val="00A869F4"/>
    <w:rsid w:val="00B876CC"/>
    <w:rsid w:val="00BE49F0"/>
    <w:rsid w:val="00C069E7"/>
    <w:rsid w:val="00D726C6"/>
    <w:rsid w:val="00DC744B"/>
    <w:rsid w:val="00E528F0"/>
    <w:rsid w:val="00EB0A55"/>
    <w:rsid w:val="00EF167C"/>
    <w:rsid w:val="00EF463C"/>
    <w:rsid w:val="00F0321A"/>
    <w:rsid w:val="00F314B9"/>
    <w:rsid w:val="00F73A56"/>
    <w:rsid w:val="00FE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B22F"/>
  <w15:chartTrackingRefBased/>
  <w15:docId w15:val="{180D4C82-4362-418F-87E3-96290923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69E7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069E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D1EE4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D1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anpapers.eu/en/europeanforum/country-not-state-apparent-paradox-international-statehood-case-spain-commission-kosovo" TargetMode="External"/><Relationship Id="rId13" Type="http://schemas.openxmlformats.org/officeDocument/2006/relationships/hyperlink" Target="https://verfassungsblog.de/strasbourgs-coming-ou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.springer.com/chapter/10.1007/978-94-6265-539-3_8" TargetMode="External"/><Relationship Id="rId12" Type="http://schemas.openxmlformats.org/officeDocument/2006/relationships/hyperlink" Target="https://strasbourgobservers.com/2023/05/30/more-protection-than-recognition-for-same-sex-couples-in-buhuceanu-and-others-v-roman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jeurostudies.eu/files/FSJ.2020.III.7FEDELE.pdf" TargetMode="External"/><Relationship Id="rId11" Type="http://schemas.openxmlformats.org/officeDocument/2006/relationships/hyperlink" Target="https://www.ejiltalk.org/milestone-or-missed-opportunity-the-ecthr-grand-chamber-judgment-in-fedotova-v-russia-on-the-legal-recognition-of-same-sex-couples/" TargetMode="External"/><Relationship Id="rId5" Type="http://schemas.openxmlformats.org/officeDocument/2006/relationships/hyperlink" Target="https://www.europeanpapers.eu/en/europeanforum/effetti-di-violazione-di-obblighi-procedurali-sostanziali-in-sentenza-airbnb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jiltalk.org/the-gay-elephant-in-the-room-is-there-a-positive-obligation-to-legally-recognise-same-sex-unions-after-fedotova-v-russ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rasbourgobservers.com/2020/06/26/no-room-for-homophobic-hate-speech-under-the-ehcr-carl-johann-lilliendahl-v-icelan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Fedele</dc:creator>
  <cp:keywords/>
  <dc:description/>
  <cp:lastModifiedBy>Giulio Fedele</cp:lastModifiedBy>
  <cp:revision>2</cp:revision>
  <cp:lastPrinted>2023-07-23T08:32:00Z</cp:lastPrinted>
  <dcterms:created xsi:type="dcterms:W3CDTF">2023-12-12T14:31:00Z</dcterms:created>
  <dcterms:modified xsi:type="dcterms:W3CDTF">2023-12-12T14:31:00Z</dcterms:modified>
</cp:coreProperties>
</file>